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6" w:type="dxa"/>
        <w:tblLayout w:type="fixed"/>
        <w:tblLook w:val="0000"/>
      </w:tblPr>
      <w:tblGrid>
        <w:gridCol w:w="3179"/>
        <w:gridCol w:w="5893"/>
      </w:tblGrid>
      <w:tr w:rsidR="002706C5" w:rsidRPr="000A21E8">
        <w:tc>
          <w:tcPr>
            <w:tcW w:w="3179" w:type="dxa"/>
          </w:tcPr>
          <w:p w:rsidR="002706C5" w:rsidRPr="000A21E8" w:rsidRDefault="002706C5" w:rsidP="00CF0C84">
            <w:pPr>
              <w:keepNext/>
              <w:keepLines/>
              <w:jc w:val="center"/>
              <w:rPr>
                <w:b/>
                <w:bCs/>
              </w:rPr>
            </w:pPr>
            <w:r w:rsidRPr="000A21E8">
              <w:rPr>
                <w:b/>
                <w:bCs/>
                <w:sz w:val="26"/>
                <w:szCs w:val="26"/>
              </w:rPr>
              <w:t xml:space="preserve">ỦY BAN NHÂN DÂN </w:t>
            </w:r>
            <w:r w:rsidRPr="000A21E8">
              <w:rPr>
                <w:b/>
                <w:bCs/>
                <w:sz w:val="26"/>
                <w:szCs w:val="26"/>
              </w:rPr>
              <w:br/>
              <w:t>THÀNH PHỐ CẦN THƠ</w:t>
            </w:r>
          </w:p>
        </w:tc>
        <w:tc>
          <w:tcPr>
            <w:tcW w:w="5893" w:type="dxa"/>
          </w:tcPr>
          <w:p w:rsidR="002706C5" w:rsidRPr="000A21E8" w:rsidRDefault="002706C5" w:rsidP="00513A84">
            <w:pPr>
              <w:keepNext/>
              <w:keepLines/>
              <w:jc w:val="center"/>
              <w:rPr>
                <w:b/>
                <w:bCs/>
                <w:sz w:val="26"/>
                <w:szCs w:val="26"/>
              </w:rPr>
            </w:pPr>
            <w:r w:rsidRPr="000A21E8">
              <w:rPr>
                <w:b/>
                <w:bCs/>
                <w:sz w:val="26"/>
                <w:szCs w:val="26"/>
              </w:rPr>
              <w:t>CỘNG HÒA XÃ HỘI CHỦ NGHĨA VIỆT NAM</w:t>
            </w:r>
          </w:p>
          <w:p w:rsidR="002706C5" w:rsidRPr="000A21E8" w:rsidRDefault="002706C5" w:rsidP="00513A84">
            <w:pPr>
              <w:keepNext/>
              <w:keepLines/>
              <w:jc w:val="center"/>
              <w:rPr>
                <w:b/>
                <w:bCs/>
              </w:rPr>
            </w:pPr>
            <w:r w:rsidRPr="000A21E8">
              <w:rPr>
                <w:b/>
                <w:bCs/>
                <w:sz w:val="28"/>
                <w:szCs w:val="28"/>
              </w:rPr>
              <w:t>Độc lập - Tự do - Hạnh phúc</w:t>
            </w:r>
          </w:p>
        </w:tc>
      </w:tr>
      <w:tr w:rsidR="002706C5" w:rsidRPr="000A21E8">
        <w:trPr>
          <w:trHeight w:val="194"/>
        </w:trPr>
        <w:tc>
          <w:tcPr>
            <w:tcW w:w="3179" w:type="dxa"/>
          </w:tcPr>
          <w:p w:rsidR="002706C5" w:rsidRPr="000A21E8" w:rsidRDefault="002706C5" w:rsidP="00CF0C84">
            <w:pPr>
              <w:pStyle w:val="Heading2"/>
              <w:keepLines/>
              <w:rPr>
                <w:sz w:val="20"/>
                <w:szCs w:val="20"/>
              </w:rPr>
            </w:pPr>
            <w:r>
              <w:rPr>
                <w:noProof/>
              </w:rPr>
              <w:pict>
                <v:line id="Straight Connector 3" o:spid="_x0000_s1026" style="position:absolute;left:0;text-align:left;z-index:251658240;visibility:visible;mso-wrap-distance-top:-3e-5mm;mso-wrap-distance-bottom:-3e-5mm;mso-position-horizontal-relative:text;mso-position-vertical-relative:text" from="42.8pt,.3pt" to="100.4pt,.3pt"/>
              </w:pict>
            </w:r>
          </w:p>
        </w:tc>
        <w:tc>
          <w:tcPr>
            <w:tcW w:w="5893" w:type="dxa"/>
          </w:tcPr>
          <w:p w:rsidR="002706C5" w:rsidRPr="000A21E8" w:rsidRDefault="002706C5" w:rsidP="00513A84">
            <w:pPr>
              <w:keepNext/>
              <w:keepLines/>
              <w:jc w:val="center"/>
            </w:pPr>
            <w:r>
              <w:rPr>
                <w:noProof/>
              </w:rPr>
              <w:pict>
                <v:line id="Straight Connector 2" o:spid="_x0000_s1027" style="position:absolute;left:0;text-align:left;z-index:251659264;visibility:visible;mso-wrap-distance-top:-3e-5mm;mso-wrap-distance-bottom:-3e-5mm;mso-position-horizontal-relative:text;mso-position-vertical-relative:text" from="59.1pt,2.5pt" to="224.3pt,2.5pt"/>
              </w:pict>
            </w:r>
          </w:p>
        </w:tc>
      </w:tr>
      <w:tr w:rsidR="002706C5" w:rsidRPr="000A21E8">
        <w:tc>
          <w:tcPr>
            <w:tcW w:w="3179" w:type="dxa"/>
          </w:tcPr>
          <w:p w:rsidR="002706C5" w:rsidRPr="000A21E8" w:rsidRDefault="002706C5" w:rsidP="00473711">
            <w:pPr>
              <w:pStyle w:val="Footer"/>
              <w:keepNext/>
              <w:keepLines/>
              <w:jc w:val="center"/>
              <w:rPr>
                <w:noProof/>
              </w:rPr>
            </w:pPr>
            <w:r>
              <w:rPr>
                <w:noProof/>
                <w:sz w:val="26"/>
                <w:szCs w:val="26"/>
              </w:rPr>
              <w:t>Số:    1061</w:t>
            </w:r>
            <w:r w:rsidRPr="000A21E8">
              <w:rPr>
                <w:noProof/>
                <w:sz w:val="26"/>
                <w:szCs w:val="26"/>
              </w:rPr>
              <w:t xml:space="preserve">   /QĐ-UBND</w:t>
            </w:r>
          </w:p>
        </w:tc>
        <w:tc>
          <w:tcPr>
            <w:tcW w:w="5893" w:type="dxa"/>
          </w:tcPr>
          <w:p w:rsidR="002706C5" w:rsidRPr="000A21E8" w:rsidRDefault="002706C5" w:rsidP="00513A84">
            <w:pPr>
              <w:pStyle w:val="Heading1"/>
              <w:keepLines/>
              <w:jc w:val="center"/>
              <w:rPr>
                <w:i/>
                <w:iCs/>
                <w:sz w:val="26"/>
                <w:szCs w:val="26"/>
              </w:rPr>
            </w:pPr>
            <w:r w:rsidRPr="000A21E8">
              <w:rPr>
                <w:i/>
                <w:iCs/>
                <w:sz w:val="26"/>
                <w:szCs w:val="26"/>
              </w:rPr>
              <w:t xml:space="preserve">Cần Thơ, ngày   </w:t>
            </w:r>
            <w:r>
              <w:rPr>
                <w:i/>
                <w:iCs/>
                <w:sz w:val="26"/>
                <w:szCs w:val="26"/>
              </w:rPr>
              <w:t>18</w:t>
            </w:r>
            <w:r w:rsidRPr="000A21E8">
              <w:rPr>
                <w:i/>
                <w:iCs/>
                <w:sz w:val="26"/>
                <w:szCs w:val="26"/>
              </w:rPr>
              <w:t xml:space="preserve"> </w:t>
            </w:r>
            <w:r>
              <w:rPr>
                <w:i/>
                <w:iCs/>
                <w:sz w:val="26"/>
                <w:szCs w:val="26"/>
              </w:rPr>
              <w:t xml:space="preserve"> </w:t>
            </w:r>
            <w:r w:rsidRPr="000A21E8">
              <w:rPr>
                <w:i/>
                <w:iCs/>
                <w:sz w:val="26"/>
                <w:szCs w:val="26"/>
              </w:rPr>
              <w:t xml:space="preserve"> tháng </w:t>
            </w:r>
            <w:r>
              <w:rPr>
                <w:i/>
                <w:iCs/>
                <w:sz w:val="26"/>
                <w:szCs w:val="26"/>
              </w:rPr>
              <w:t>4</w:t>
            </w:r>
            <w:r w:rsidRPr="000A21E8">
              <w:rPr>
                <w:i/>
                <w:iCs/>
                <w:sz w:val="26"/>
                <w:szCs w:val="26"/>
              </w:rPr>
              <w:t xml:space="preserve"> năm 201</w:t>
            </w:r>
            <w:r>
              <w:rPr>
                <w:i/>
                <w:iCs/>
                <w:sz w:val="26"/>
                <w:szCs w:val="26"/>
              </w:rPr>
              <w:t>7</w:t>
            </w:r>
          </w:p>
        </w:tc>
      </w:tr>
    </w:tbl>
    <w:p w:rsidR="002706C5" w:rsidRPr="000A21E8" w:rsidRDefault="002706C5" w:rsidP="00855A1B">
      <w:pPr>
        <w:rPr>
          <w:sz w:val="8"/>
          <w:szCs w:val="8"/>
        </w:rPr>
      </w:pPr>
    </w:p>
    <w:p w:rsidR="002706C5" w:rsidRDefault="002706C5" w:rsidP="00855A1B">
      <w:pPr>
        <w:jc w:val="center"/>
        <w:rPr>
          <w:b/>
          <w:bCs/>
          <w:sz w:val="26"/>
          <w:szCs w:val="26"/>
        </w:rPr>
      </w:pPr>
    </w:p>
    <w:p w:rsidR="002706C5" w:rsidRPr="00106BA6" w:rsidRDefault="002706C5" w:rsidP="00855A1B">
      <w:pPr>
        <w:jc w:val="center"/>
        <w:rPr>
          <w:b/>
          <w:bCs/>
          <w:sz w:val="26"/>
          <w:szCs w:val="26"/>
        </w:rPr>
      </w:pPr>
      <w:r w:rsidRPr="00106BA6">
        <w:rPr>
          <w:b/>
          <w:bCs/>
          <w:sz w:val="26"/>
          <w:szCs w:val="26"/>
        </w:rPr>
        <w:t>QUYẾT ĐỊNH</w:t>
      </w:r>
    </w:p>
    <w:p w:rsidR="002706C5" w:rsidRPr="00106BA6" w:rsidRDefault="002706C5" w:rsidP="00855A1B">
      <w:pPr>
        <w:jc w:val="center"/>
        <w:rPr>
          <w:b/>
          <w:bCs/>
          <w:sz w:val="26"/>
          <w:szCs w:val="26"/>
        </w:rPr>
      </w:pPr>
      <w:r w:rsidRPr="00106BA6">
        <w:rPr>
          <w:b/>
          <w:bCs/>
          <w:sz w:val="26"/>
          <w:szCs w:val="26"/>
        </w:rPr>
        <w:t xml:space="preserve">Về việc thành lập Văn phòng dự án </w:t>
      </w:r>
    </w:p>
    <w:p w:rsidR="002706C5" w:rsidRPr="00106BA6" w:rsidRDefault="002706C5" w:rsidP="00855A1B">
      <w:pPr>
        <w:jc w:val="center"/>
        <w:rPr>
          <w:b/>
          <w:bCs/>
          <w:sz w:val="26"/>
          <w:szCs w:val="26"/>
        </w:rPr>
      </w:pPr>
      <w:r w:rsidRPr="00106BA6">
        <w:rPr>
          <w:b/>
          <w:bCs/>
          <w:sz w:val="26"/>
          <w:szCs w:val="26"/>
        </w:rPr>
        <w:t xml:space="preserve">“100 thành phố có khả năng </w:t>
      </w:r>
      <w:r>
        <w:rPr>
          <w:b/>
          <w:bCs/>
          <w:sz w:val="26"/>
          <w:szCs w:val="26"/>
        </w:rPr>
        <w:t>chống chịu</w:t>
      </w:r>
      <w:r w:rsidRPr="00106BA6">
        <w:rPr>
          <w:b/>
          <w:bCs/>
          <w:sz w:val="26"/>
          <w:szCs w:val="26"/>
        </w:rPr>
        <w:t>” tại thành phố Cần Thơ</w:t>
      </w:r>
    </w:p>
    <w:p w:rsidR="002706C5" w:rsidRPr="000A21E8" w:rsidRDefault="002706C5" w:rsidP="00855A1B">
      <w:pPr>
        <w:jc w:val="center"/>
        <w:rPr>
          <w:sz w:val="28"/>
          <w:szCs w:val="28"/>
        </w:rPr>
      </w:pPr>
      <w:r>
        <w:rPr>
          <w:noProof/>
        </w:rPr>
        <w:pict>
          <v:line id="Straight Connector 1" o:spid="_x0000_s1028" style="position:absolute;left:0;text-align:left;z-index:251660288;visibility:visible;mso-wrap-distance-top:-3e-5mm;mso-wrap-distance-bottom:-3e-5mm" from="168.3pt,4pt" to="280.5pt,4pt"/>
        </w:pict>
      </w:r>
    </w:p>
    <w:p w:rsidR="002706C5" w:rsidRPr="00D15D31" w:rsidRDefault="002706C5" w:rsidP="00855A1B">
      <w:pPr>
        <w:spacing w:before="120"/>
        <w:jc w:val="center"/>
        <w:rPr>
          <w:b/>
          <w:bCs/>
          <w:sz w:val="26"/>
          <w:szCs w:val="26"/>
        </w:rPr>
      </w:pPr>
      <w:r w:rsidRPr="00D15D31">
        <w:rPr>
          <w:b/>
          <w:bCs/>
          <w:sz w:val="26"/>
          <w:szCs w:val="26"/>
        </w:rPr>
        <w:t>ỦY BAN NHÂN DÂN THÀNH PHỐ CẦN THƠ</w:t>
      </w:r>
    </w:p>
    <w:p w:rsidR="002706C5" w:rsidRPr="000A21E8" w:rsidRDefault="002706C5" w:rsidP="00855A1B">
      <w:pPr>
        <w:ind w:firstLine="709"/>
        <w:jc w:val="center"/>
        <w:rPr>
          <w:b/>
          <w:bCs/>
          <w:sz w:val="20"/>
          <w:szCs w:val="20"/>
        </w:rPr>
      </w:pPr>
    </w:p>
    <w:p w:rsidR="002706C5" w:rsidRDefault="002706C5" w:rsidP="00855A1B">
      <w:pPr>
        <w:spacing w:before="120"/>
        <w:ind w:firstLine="720"/>
        <w:jc w:val="both"/>
        <w:rPr>
          <w:sz w:val="28"/>
          <w:szCs w:val="28"/>
        </w:rPr>
      </w:pPr>
      <w:r w:rsidRPr="00A070DC">
        <w:rPr>
          <w:sz w:val="28"/>
          <w:szCs w:val="28"/>
        </w:rPr>
        <w:t>Căn cứ Luật Tổ chức</w:t>
      </w:r>
      <w:r>
        <w:rPr>
          <w:sz w:val="28"/>
          <w:szCs w:val="28"/>
        </w:rPr>
        <w:t xml:space="preserve"> </w:t>
      </w:r>
      <w:r w:rsidRPr="00F40F57">
        <w:rPr>
          <w:sz w:val="28"/>
          <w:szCs w:val="28"/>
        </w:rPr>
        <w:t>chính quyền địa p</w:t>
      </w:r>
      <w:r>
        <w:rPr>
          <w:sz w:val="28"/>
          <w:szCs w:val="28"/>
        </w:rPr>
        <w:t>hương ngày 19 tháng 06 năm 2015</w:t>
      </w:r>
      <w:r w:rsidRPr="00A070DC">
        <w:rPr>
          <w:sz w:val="28"/>
          <w:szCs w:val="28"/>
        </w:rPr>
        <w:t>;</w:t>
      </w:r>
    </w:p>
    <w:p w:rsidR="002706C5" w:rsidRPr="00A070DC" w:rsidRDefault="002706C5" w:rsidP="00855A1B">
      <w:pPr>
        <w:spacing w:before="120"/>
        <w:ind w:firstLine="720"/>
        <w:jc w:val="both"/>
        <w:rPr>
          <w:sz w:val="28"/>
          <w:szCs w:val="28"/>
        </w:rPr>
      </w:pPr>
      <w:r>
        <w:rPr>
          <w:sz w:val="28"/>
          <w:szCs w:val="28"/>
        </w:rPr>
        <w:t xml:space="preserve">Theo Công văn số 1165-CV/BTCTU ngày 12 tháng 4 năm 2017 của Ban Tổ chức Thành ủy về việc thông báo kết luận của Ban Thường vụ Thành ủy về công tác cán bộ;  </w:t>
      </w:r>
    </w:p>
    <w:p w:rsidR="002706C5" w:rsidRPr="00A070DC" w:rsidRDefault="002706C5" w:rsidP="00855A1B">
      <w:pPr>
        <w:spacing w:before="120"/>
        <w:ind w:firstLine="720"/>
        <w:jc w:val="both"/>
        <w:rPr>
          <w:sz w:val="28"/>
          <w:szCs w:val="28"/>
        </w:rPr>
      </w:pPr>
      <w:r>
        <w:rPr>
          <w:sz w:val="28"/>
          <w:szCs w:val="28"/>
        </w:rPr>
        <w:t>Xét</w:t>
      </w:r>
      <w:r w:rsidRPr="00A070DC">
        <w:rPr>
          <w:sz w:val="28"/>
          <w:szCs w:val="28"/>
        </w:rPr>
        <w:t xml:space="preserve"> đề nghị của Giám đốc Sở Nội vụ,</w:t>
      </w:r>
    </w:p>
    <w:p w:rsidR="002706C5" w:rsidRPr="00A070DC" w:rsidRDefault="002706C5" w:rsidP="00855A1B">
      <w:pPr>
        <w:spacing w:before="60"/>
        <w:ind w:firstLine="720"/>
        <w:jc w:val="both"/>
        <w:rPr>
          <w:sz w:val="28"/>
          <w:szCs w:val="28"/>
        </w:rPr>
      </w:pPr>
    </w:p>
    <w:p w:rsidR="002706C5" w:rsidRPr="00106BA6" w:rsidRDefault="002706C5" w:rsidP="00855A1B">
      <w:pPr>
        <w:pStyle w:val="BodyTextIndent"/>
        <w:keepNext w:val="0"/>
        <w:keepLines w:val="0"/>
        <w:widowControl w:val="0"/>
        <w:spacing w:before="0" w:line="240" w:lineRule="auto"/>
        <w:ind w:firstLine="0"/>
        <w:jc w:val="center"/>
        <w:rPr>
          <w:b/>
          <w:bCs/>
          <w:sz w:val="26"/>
          <w:szCs w:val="26"/>
        </w:rPr>
      </w:pPr>
      <w:r w:rsidRPr="00106BA6">
        <w:rPr>
          <w:b/>
          <w:bCs/>
          <w:sz w:val="26"/>
          <w:szCs w:val="26"/>
        </w:rPr>
        <w:t>QUYẾT ĐỊNH:</w:t>
      </w:r>
    </w:p>
    <w:p w:rsidR="002706C5" w:rsidRPr="000A21E8" w:rsidRDefault="002706C5" w:rsidP="00855A1B">
      <w:pPr>
        <w:ind w:firstLine="720"/>
        <w:jc w:val="both"/>
        <w:rPr>
          <w:b/>
          <w:bCs/>
          <w:sz w:val="20"/>
          <w:szCs w:val="20"/>
        </w:rPr>
      </w:pPr>
    </w:p>
    <w:p w:rsidR="002706C5" w:rsidRDefault="002706C5" w:rsidP="00BD2AFF">
      <w:pPr>
        <w:spacing w:before="120"/>
        <w:ind w:firstLine="720"/>
        <w:jc w:val="both"/>
        <w:rPr>
          <w:sz w:val="28"/>
          <w:szCs w:val="28"/>
        </w:rPr>
      </w:pPr>
      <w:r w:rsidRPr="000A21E8">
        <w:rPr>
          <w:b/>
          <w:bCs/>
          <w:sz w:val="28"/>
          <w:szCs w:val="28"/>
        </w:rPr>
        <w:t>Điều 1.</w:t>
      </w:r>
      <w:r w:rsidRPr="000A21E8">
        <w:rPr>
          <w:sz w:val="28"/>
          <w:szCs w:val="28"/>
        </w:rPr>
        <w:t xml:space="preserve"> Thành lập </w:t>
      </w:r>
      <w:r w:rsidRPr="00701E4A">
        <w:rPr>
          <w:sz w:val="28"/>
          <w:szCs w:val="28"/>
        </w:rPr>
        <w:t xml:space="preserve">Văn phòng </w:t>
      </w:r>
      <w:r>
        <w:rPr>
          <w:sz w:val="28"/>
          <w:szCs w:val="28"/>
        </w:rPr>
        <w:t xml:space="preserve">dự án </w:t>
      </w:r>
      <w:r w:rsidRPr="007E29F6">
        <w:rPr>
          <w:sz w:val="28"/>
          <w:szCs w:val="28"/>
        </w:rPr>
        <w:t xml:space="preserve">“100 thành phố có khả năng </w:t>
      </w:r>
      <w:r>
        <w:rPr>
          <w:sz w:val="28"/>
          <w:szCs w:val="28"/>
        </w:rPr>
        <w:t>chống chịu</w:t>
      </w:r>
      <w:r w:rsidRPr="007E29F6">
        <w:rPr>
          <w:sz w:val="28"/>
          <w:szCs w:val="28"/>
        </w:rPr>
        <w:t>” tại thành phố Cần Thơ</w:t>
      </w:r>
      <w:r>
        <w:rPr>
          <w:b/>
          <w:bCs/>
          <w:sz w:val="28"/>
          <w:szCs w:val="28"/>
        </w:rPr>
        <w:t xml:space="preserve"> </w:t>
      </w:r>
      <w:r>
        <w:rPr>
          <w:sz w:val="28"/>
          <w:szCs w:val="28"/>
        </w:rPr>
        <w:t>là tổ chức giúp Ủy ban nhân dân thành phố điều phối</w:t>
      </w:r>
      <w:r w:rsidRPr="00151788">
        <w:rPr>
          <w:sz w:val="28"/>
          <w:szCs w:val="28"/>
        </w:rPr>
        <w:t xml:space="preserve">, xây dựng Chiến lược thực hiện </w:t>
      </w:r>
      <w:r>
        <w:rPr>
          <w:sz w:val="28"/>
          <w:szCs w:val="28"/>
        </w:rPr>
        <w:t xml:space="preserve">“Chương trình 100 thành phố có khả năng chống chịu (100RC) tại thành phố Cần Thơ” do Quỹ Rockefeller tài trợ (viết tắt là Văn phòng CRO). </w:t>
      </w:r>
    </w:p>
    <w:p w:rsidR="002706C5" w:rsidRDefault="002706C5" w:rsidP="00BD2AFF">
      <w:pPr>
        <w:spacing w:before="120"/>
        <w:ind w:firstLine="720"/>
        <w:jc w:val="both"/>
        <w:rPr>
          <w:sz w:val="28"/>
          <w:szCs w:val="28"/>
        </w:rPr>
      </w:pPr>
      <w:r>
        <w:rPr>
          <w:sz w:val="28"/>
          <w:szCs w:val="28"/>
        </w:rPr>
        <w:t>Văn phòng CRO là đơn vị trực thuộc Ủy ban nhân dân thành phố, có con dấu và được mở tài khoản riêng theo quy định của pháp luật.</w:t>
      </w:r>
    </w:p>
    <w:p w:rsidR="002706C5" w:rsidRPr="00180A0F" w:rsidRDefault="002706C5" w:rsidP="00BD2AFF">
      <w:pPr>
        <w:spacing w:before="120"/>
        <w:ind w:firstLine="720"/>
        <w:jc w:val="both"/>
        <w:rPr>
          <w:sz w:val="28"/>
          <w:szCs w:val="28"/>
        </w:rPr>
      </w:pPr>
      <w:r w:rsidRPr="00AB2370">
        <w:rPr>
          <w:b/>
          <w:bCs/>
          <w:sz w:val="28"/>
          <w:szCs w:val="28"/>
        </w:rPr>
        <w:t>Điều 2.</w:t>
      </w:r>
      <w:r w:rsidRPr="00AB2370">
        <w:rPr>
          <w:sz w:val="28"/>
          <w:szCs w:val="28"/>
        </w:rPr>
        <w:t xml:space="preserve"> </w:t>
      </w:r>
      <w:r>
        <w:rPr>
          <w:sz w:val="28"/>
          <w:szCs w:val="28"/>
        </w:rPr>
        <w:t>Cơ cấu tổ chức</w:t>
      </w:r>
    </w:p>
    <w:p w:rsidR="002706C5" w:rsidRPr="005138D6" w:rsidRDefault="002706C5" w:rsidP="005138D6">
      <w:pPr>
        <w:spacing w:before="120"/>
        <w:ind w:firstLine="720"/>
        <w:jc w:val="both"/>
        <w:rPr>
          <w:sz w:val="28"/>
          <w:szCs w:val="28"/>
        </w:rPr>
      </w:pPr>
      <w:r>
        <w:rPr>
          <w:sz w:val="28"/>
          <w:szCs w:val="28"/>
        </w:rPr>
        <w:t xml:space="preserve">1. </w:t>
      </w:r>
      <w:r w:rsidRPr="005138D6">
        <w:rPr>
          <w:sz w:val="28"/>
          <w:szCs w:val="28"/>
        </w:rPr>
        <w:t xml:space="preserve">Văn phòng có Chánh </w:t>
      </w:r>
      <w:r>
        <w:rPr>
          <w:sz w:val="28"/>
          <w:szCs w:val="28"/>
        </w:rPr>
        <w:t>V</w:t>
      </w:r>
      <w:r w:rsidRPr="005138D6">
        <w:rPr>
          <w:sz w:val="28"/>
          <w:szCs w:val="28"/>
        </w:rPr>
        <w:t xml:space="preserve">ăn phòng, </w:t>
      </w:r>
      <w:r>
        <w:rPr>
          <w:sz w:val="28"/>
          <w:szCs w:val="28"/>
        </w:rPr>
        <w:t xml:space="preserve">01 </w:t>
      </w:r>
      <w:r w:rsidRPr="005138D6">
        <w:rPr>
          <w:sz w:val="28"/>
          <w:szCs w:val="28"/>
        </w:rPr>
        <w:t xml:space="preserve">Phó Chánh </w:t>
      </w:r>
      <w:r>
        <w:rPr>
          <w:sz w:val="28"/>
          <w:szCs w:val="28"/>
        </w:rPr>
        <w:t>Văn phòng và nhân viên:</w:t>
      </w:r>
    </w:p>
    <w:p w:rsidR="002706C5" w:rsidRPr="00151788" w:rsidRDefault="002706C5" w:rsidP="005138D6">
      <w:pPr>
        <w:spacing w:before="120"/>
        <w:ind w:firstLine="720"/>
        <w:jc w:val="both"/>
        <w:rPr>
          <w:sz w:val="28"/>
          <w:szCs w:val="28"/>
        </w:rPr>
      </w:pPr>
      <w:r w:rsidRPr="00151788">
        <w:rPr>
          <w:sz w:val="28"/>
          <w:szCs w:val="28"/>
        </w:rPr>
        <w:t>a) Lãnh đạo Văn phòng làm việc theo chế độ kiêm nhiệm, cụ thể:</w:t>
      </w:r>
    </w:p>
    <w:p w:rsidR="002706C5" w:rsidRPr="00151788" w:rsidRDefault="002706C5" w:rsidP="005138D6">
      <w:pPr>
        <w:spacing w:before="120"/>
        <w:ind w:firstLine="720"/>
        <w:jc w:val="both"/>
        <w:rPr>
          <w:sz w:val="28"/>
          <w:szCs w:val="28"/>
        </w:rPr>
      </w:pPr>
      <w:r w:rsidRPr="00151788">
        <w:rPr>
          <w:sz w:val="28"/>
          <w:szCs w:val="28"/>
        </w:rPr>
        <w:t xml:space="preserve">- Chánh </w:t>
      </w:r>
      <w:r>
        <w:rPr>
          <w:sz w:val="28"/>
          <w:szCs w:val="28"/>
        </w:rPr>
        <w:t>V</w:t>
      </w:r>
      <w:r w:rsidRPr="00151788">
        <w:rPr>
          <w:sz w:val="28"/>
          <w:szCs w:val="28"/>
        </w:rPr>
        <w:t>ăn phòng: Huy động chuyên gia từ Trường Đại học Cần Thơ;</w:t>
      </w:r>
    </w:p>
    <w:p w:rsidR="002706C5" w:rsidRPr="00151788" w:rsidRDefault="002706C5" w:rsidP="005138D6">
      <w:pPr>
        <w:spacing w:before="120"/>
        <w:ind w:firstLine="720"/>
        <w:jc w:val="both"/>
        <w:rPr>
          <w:sz w:val="28"/>
          <w:szCs w:val="28"/>
        </w:rPr>
      </w:pPr>
      <w:r w:rsidRPr="00151788">
        <w:rPr>
          <w:sz w:val="28"/>
          <w:szCs w:val="28"/>
        </w:rPr>
        <w:t xml:space="preserve">- Phó Chánh </w:t>
      </w:r>
      <w:r>
        <w:rPr>
          <w:sz w:val="28"/>
          <w:szCs w:val="28"/>
        </w:rPr>
        <w:t>V</w:t>
      </w:r>
      <w:r w:rsidRPr="00151788">
        <w:rPr>
          <w:sz w:val="28"/>
          <w:szCs w:val="28"/>
        </w:rPr>
        <w:t>ăn phòng: Huy động công chức thuộc Văn phòng Ủy ban nhân dân thành phố.</w:t>
      </w:r>
    </w:p>
    <w:p w:rsidR="002706C5" w:rsidRPr="005138D6" w:rsidRDefault="002706C5" w:rsidP="005138D6">
      <w:pPr>
        <w:spacing w:before="120"/>
        <w:ind w:firstLine="720"/>
        <w:jc w:val="both"/>
        <w:rPr>
          <w:sz w:val="28"/>
          <w:szCs w:val="28"/>
        </w:rPr>
      </w:pPr>
      <w:r>
        <w:rPr>
          <w:sz w:val="28"/>
          <w:szCs w:val="28"/>
        </w:rPr>
        <w:t>b) N</w:t>
      </w:r>
      <w:r w:rsidRPr="005138D6">
        <w:rPr>
          <w:sz w:val="28"/>
          <w:szCs w:val="28"/>
        </w:rPr>
        <w:t xml:space="preserve">hân viên tại Văn phòng: </w:t>
      </w:r>
    </w:p>
    <w:p w:rsidR="002706C5" w:rsidRDefault="002706C5" w:rsidP="005138D6">
      <w:pPr>
        <w:spacing w:before="120"/>
        <w:ind w:firstLine="720"/>
        <w:jc w:val="both"/>
        <w:rPr>
          <w:sz w:val="28"/>
          <w:szCs w:val="28"/>
        </w:rPr>
      </w:pPr>
      <w:r>
        <w:rPr>
          <w:sz w:val="28"/>
          <w:szCs w:val="28"/>
        </w:rPr>
        <w:t>-</w:t>
      </w:r>
      <w:r w:rsidRPr="005138D6">
        <w:rPr>
          <w:sz w:val="28"/>
          <w:szCs w:val="28"/>
        </w:rPr>
        <w:t xml:space="preserve"> Nhân viên chuyên trách: </w:t>
      </w:r>
      <w:r>
        <w:rPr>
          <w:sz w:val="28"/>
          <w:szCs w:val="28"/>
        </w:rPr>
        <w:t>Biệt phái</w:t>
      </w:r>
      <w:r w:rsidRPr="005138D6">
        <w:rPr>
          <w:sz w:val="28"/>
          <w:szCs w:val="28"/>
        </w:rPr>
        <w:t xml:space="preserve"> 02 biên chế</w:t>
      </w:r>
      <w:r>
        <w:rPr>
          <w:sz w:val="28"/>
          <w:szCs w:val="28"/>
        </w:rPr>
        <w:t xml:space="preserve"> từ </w:t>
      </w:r>
      <w:r w:rsidRPr="00BF0E5C">
        <w:rPr>
          <w:sz w:val="28"/>
          <w:szCs w:val="28"/>
        </w:rPr>
        <w:t>Sở Xây dựng</w:t>
      </w:r>
      <w:r>
        <w:rPr>
          <w:sz w:val="28"/>
          <w:szCs w:val="28"/>
        </w:rPr>
        <w:t xml:space="preserve"> và </w:t>
      </w:r>
      <w:r w:rsidRPr="00BF0E5C">
        <w:rPr>
          <w:sz w:val="28"/>
          <w:szCs w:val="28"/>
        </w:rPr>
        <w:t>Trung tâm Quan trắc tài nguyên và môi trường</w:t>
      </w:r>
      <w:r>
        <w:rPr>
          <w:sz w:val="28"/>
          <w:szCs w:val="28"/>
        </w:rPr>
        <w:t xml:space="preserve"> trực thuộc Sở Tài nguyên và Môi trường;</w:t>
      </w:r>
    </w:p>
    <w:p w:rsidR="002706C5" w:rsidRDefault="002706C5" w:rsidP="00BF0E5C">
      <w:pPr>
        <w:spacing w:before="120"/>
        <w:ind w:firstLine="720"/>
        <w:jc w:val="both"/>
        <w:rPr>
          <w:sz w:val="28"/>
          <w:szCs w:val="28"/>
        </w:rPr>
      </w:pPr>
      <w:r>
        <w:rPr>
          <w:sz w:val="28"/>
          <w:szCs w:val="28"/>
        </w:rPr>
        <w:t>-</w:t>
      </w:r>
      <w:r w:rsidRPr="005138D6">
        <w:rPr>
          <w:sz w:val="28"/>
          <w:szCs w:val="28"/>
        </w:rPr>
        <w:t xml:space="preserve"> Nhân viên kiêm nhiệm: </w:t>
      </w:r>
      <w:r>
        <w:rPr>
          <w:sz w:val="28"/>
          <w:szCs w:val="28"/>
        </w:rPr>
        <w:t>H</w:t>
      </w:r>
      <w:r w:rsidRPr="005138D6">
        <w:rPr>
          <w:sz w:val="28"/>
          <w:szCs w:val="28"/>
        </w:rPr>
        <w:t xml:space="preserve">uy động nhân sự từ Sở Nông nghiệp và Phát triển nông thôn, Sở </w:t>
      </w:r>
      <w:r>
        <w:rPr>
          <w:sz w:val="28"/>
          <w:szCs w:val="28"/>
        </w:rPr>
        <w:t xml:space="preserve">Kế hoạch và Đầu tư, Sở Ngoại vụ, </w:t>
      </w:r>
      <w:r w:rsidRPr="00BF0E5C">
        <w:rPr>
          <w:sz w:val="28"/>
          <w:szCs w:val="28"/>
        </w:rPr>
        <w:t>Văn phòng công tác biến đối khí hậu</w:t>
      </w:r>
      <w:r>
        <w:rPr>
          <w:sz w:val="28"/>
          <w:szCs w:val="28"/>
        </w:rPr>
        <w:t xml:space="preserve"> (để thực hiện nhiệm vụ Kế toán).</w:t>
      </w:r>
    </w:p>
    <w:p w:rsidR="002706C5" w:rsidRDefault="002706C5" w:rsidP="00855A1B">
      <w:pPr>
        <w:spacing w:before="120"/>
        <w:ind w:firstLine="720"/>
        <w:jc w:val="both"/>
        <w:rPr>
          <w:sz w:val="28"/>
          <w:szCs w:val="28"/>
        </w:rPr>
      </w:pPr>
      <w:r>
        <w:rPr>
          <w:sz w:val="28"/>
          <w:szCs w:val="28"/>
        </w:rPr>
        <w:t xml:space="preserve">2. </w:t>
      </w:r>
      <w:r w:rsidRPr="00B321D1">
        <w:rPr>
          <w:sz w:val="28"/>
          <w:szCs w:val="28"/>
        </w:rPr>
        <w:t>Việc bổ nhiệm Chánh</w:t>
      </w:r>
      <w:r>
        <w:rPr>
          <w:sz w:val="28"/>
          <w:szCs w:val="28"/>
        </w:rPr>
        <w:t xml:space="preserve"> Văn phòng</w:t>
      </w:r>
      <w:r w:rsidRPr="00B321D1">
        <w:rPr>
          <w:sz w:val="28"/>
          <w:szCs w:val="28"/>
        </w:rPr>
        <w:t xml:space="preserve">, Phó </w:t>
      </w:r>
      <w:r>
        <w:rPr>
          <w:sz w:val="28"/>
          <w:szCs w:val="28"/>
        </w:rPr>
        <w:t xml:space="preserve">Chánh </w:t>
      </w:r>
      <w:r w:rsidRPr="00B321D1">
        <w:rPr>
          <w:sz w:val="28"/>
          <w:szCs w:val="28"/>
        </w:rPr>
        <w:t xml:space="preserve">Văn phòng thuộc thẩm quyền của </w:t>
      </w:r>
      <w:r>
        <w:rPr>
          <w:sz w:val="28"/>
          <w:szCs w:val="28"/>
        </w:rPr>
        <w:t>Chủ tịch Ủy ban nhân dân thành phố</w:t>
      </w:r>
      <w:r w:rsidRPr="00B321D1">
        <w:rPr>
          <w:sz w:val="28"/>
          <w:szCs w:val="28"/>
        </w:rPr>
        <w:t>.</w:t>
      </w:r>
    </w:p>
    <w:p w:rsidR="002706C5" w:rsidRDefault="002706C5" w:rsidP="00855A1B">
      <w:pPr>
        <w:spacing w:before="120"/>
        <w:ind w:firstLine="720"/>
        <w:jc w:val="both"/>
        <w:rPr>
          <w:sz w:val="28"/>
          <w:szCs w:val="28"/>
        </w:rPr>
      </w:pPr>
      <w:r w:rsidRPr="00B4254C">
        <w:rPr>
          <w:b/>
          <w:bCs/>
          <w:sz w:val="28"/>
          <w:szCs w:val="28"/>
        </w:rPr>
        <w:t>Điều 3.</w:t>
      </w:r>
      <w:r>
        <w:rPr>
          <w:sz w:val="28"/>
          <w:szCs w:val="28"/>
        </w:rPr>
        <w:t xml:space="preserve"> Trách nhiệm thực hiện</w:t>
      </w:r>
    </w:p>
    <w:p w:rsidR="002706C5" w:rsidRDefault="002706C5" w:rsidP="00855A1B">
      <w:pPr>
        <w:spacing w:before="120"/>
        <w:ind w:firstLine="720"/>
        <w:jc w:val="both"/>
        <w:rPr>
          <w:sz w:val="28"/>
          <w:szCs w:val="28"/>
        </w:rPr>
      </w:pPr>
      <w:r>
        <w:rPr>
          <w:sz w:val="28"/>
          <w:szCs w:val="28"/>
        </w:rPr>
        <w:t xml:space="preserve">1. Giao Giám đốc Sở Nội vụ tham mưu, trình Chủ tịch Ủy ban nhân dân thành phố quyết định bổ nhiệm </w:t>
      </w:r>
      <w:r w:rsidRPr="00B4254C">
        <w:rPr>
          <w:sz w:val="28"/>
          <w:szCs w:val="28"/>
        </w:rPr>
        <w:t>Chánh</w:t>
      </w:r>
      <w:r>
        <w:rPr>
          <w:sz w:val="28"/>
          <w:szCs w:val="28"/>
        </w:rPr>
        <w:t xml:space="preserve"> Văn phòng</w:t>
      </w:r>
      <w:r w:rsidRPr="00B4254C">
        <w:rPr>
          <w:sz w:val="28"/>
          <w:szCs w:val="28"/>
        </w:rPr>
        <w:t xml:space="preserve">, Phó </w:t>
      </w:r>
      <w:r>
        <w:rPr>
          <w:sz w:val="28"/>
          <w:szCs w:val="28"/>
        </w:rPr>
        <w:t xml:space="preserve">Chánh </w:t>
      </w:r>
      <w:r w:rsidRPr="00B4254C">
        <w:rPr>
          <w:sz w:val="28"/>
          <w:szCs w:val="28"/>
        </w:rPr>
        <w:t>Văn phòng</w:t>
      </w:r>
      <w:r>
        <w:rPr>
          <w:sz w:val="28"/>
          <w:szCs w:val="28"/>
        </w:rPr>
        <w:t xml:space="preserve"> theo quy định.</w:t>
      </w:r>
    </w:p>
    <w:p w:rsidR="002706C5" w:rsidRDefault="002706C5" w:rsidP="00855A1B">
      <w:pPr>
        <w:spacing w:before="120"/>
        <w:ind w:firstLine="720"/>
        <w:jc w:val="both"/>
        <w:rPr>
          <w:sz w:val="28"/>
          <w:szCs w:val="28"/>
        </w:rPr>
      </w:pPr>
      <w:r>
        <w:rPr>
          <w:sz w:val="28"/>
          <w:szCs w:val="28"/>
        </w:rPr>
        <w:t xml:space="preserve">2. Giao Giám đốc cơ quan, đơn vị biệt phái, cử công chức, viên chức </w:t>
      </w:r>
      <w:r w:rsidRPr="00635514">
        <w:rPr>
          <w:sz w:val="28"/>
          <w:szCs w:val="28"/>
        </w:rPr>
        <w:t xml:space="preserve">kiêm nhiệm </w:t>
      </w:r>
      <w:r>
        <w:rPr>
          <w:sz w:val="28"/>
          <w:szCs w:val="28"/>
        </w:rPr>
        <w:t xml:space="preserve">nhiệm vụ tại Văn phòng CRO </w:t>
      </w:r>
      <w:r w:rsidRPr="00635514">
        <w:rPr>
          <w:sz w:val="28"/>
          <w:szCs w:val="28"/>
        </w:rPr>
        <w:t>(theo Thông báo số 259/TB-VPUB ngày 01 tháng 8 năm 2016 của Văn phòng Ủy ban nhân dân thành phố)</w:t>
      </w:r>
      <w:r>
        <w:rPr>
          <w:sz w:val="28"/>
          <w:szCs w:val="28"/>
        </w:rPr>
        <w:t>,</w:t>
      </w:r>
      <w:r w:rsidRPr="00635514">
        <w:rPr>
          <w:sz w:val="28"/>
          <w:szCs w:val="28"/>
        </w:rPr>
        <w:t xml:space="preserve"> </w:t>
      </w:r>
      <w:r>
        <w:rPr>
          <w:sz w:val="28"/>
          <w:szCs w:val="28"/>
        </w:rPr>
        <w:t>cụ thể:</w:t>
      </w:r>
    </w:p>
    <w:p w:rsidR="002706C5" w:rsidRDefault="002706C5" w:rsidP="00855A1B">
      <w:pPr>
        <w:spacing w:before="120"/>
        <w:ind w:firstLine="720"/>
        <w:jc w:val="both"/>
        <w:rPr>
          <w:sz w:val="28"/>
          <w:szCs w:val="28"/>
        </w:rPr>
      </w:pPr>
      <w:r>
        <w:rPr>
          <w:sz w:val="28"/>
          <w:szCs w:val="28"/>
        </w:rPr>
        <w:t>a) Giám đốc Sở Xây dựng, Giám đốc Sở Tài nguyên và Môi trường biệt phái công chức, viên chức về Văn phòng CRO theo quy định;</w:t>
      </w:r>
    </w:p>
    <w:p w:rsidR="002706C5" w:rsidRDefault="002706C5" w:rsidP="00855A1B">
      <w:pPr>
        <w:spacing w:before="120"/>
        <w:ind w:firstLine="720"/>
        <w:jc w:val="both"/>
        <w:rPr>
          <w:sz w:val="28"/>
          <w:szCs w:val="28"/>
        </w:rPr>
      </w:pPr>
      <w:r>
        <w:rPr>
          <w:sz w:val="28"/>
          <w:szCs w:val="28"/>
        </w:rPr>
        <w:t xml:space="preserve">b) Giám đốc Sở </w:t>
      </w:r>
      <w:r w:rsidRPr="00B4254C">
        <w:rPr>
          <w:sz w:val="28"/>
          <w:szCs w:val="28"/>
        </w:rPr>
        <w:t>Nông ngh</w:t>
      </w:r>
      <w:r>
        <w:rPr>
          <w:sz w:val="28"/>
          <w:szCs w:val="28"/>
        </w:rPr>
        <w:t xml:space="preserve">iệp và Phát triển nông thôn, Giám đốc Sở Kế hoạch và Đầu tư, Giám đốc Sở </w:t>
      </w:r>
      <w:r w:rsidRPr="00B4254C">
        <w:rPr>
          <w:sz w:val="28"/>
          <w:szCs w:val="28"/>
        </w:rPr>
        <w:t>Ngoại vụ</w:t>
      </w:r>
      <w:r>
        <w:rPr>
          <w:sz w:val="28"/>
          <w:szCs w:val="28"/>
        </w:rPr>
        <w:t xml:space="preserve">, Chánh Văn phòng công tác biến đổi khí hậu cử công chức, viên chức kiêm nhiệm nhiệm vụ tại </w:t>
      </w:r>
      <w:r w:rsidRPr="00B4254C">
        <w:rPr>
          <w:sz w:val="28"/>
          <w:szCs w:val="28"/>
        </w:rPr>
        <w:t>Văn phòng CRO</w:t>
      </w:r>
      <w:r>
        <w:rPr>
          <w:sz w:val="28"/>
          <w:szCs w:val="28"/>
        </w:rPr>
        <w:t xml:space="preserve"> theo quy định.</w:t>
      </w:r>
    </w:p>
    <w:p w:rsidR="002706C5" w:rsidRDefault="002706C5" w:rsidP="00855A1B">
      <w:pPr>
        <w:spacing w:before="120"/>
        <w:ind w:firstLine="720"/>
        <w:jc w:val="both"/>
        <w:rPr>
          <w:sz w:val="28"/>
          <w:szCs w:val="28"/>
        </w:rPr>
      </w:pPr>
      <w:r>
        <w:rPr>
          <w:sz w:val="28"/>
          <w:szCs w:val="28"/>
        </w:rPr>
        <w:t>3. Giao Chánh Văn phòng CRO phối hợp Giám đốc Sở Tài chính tham mưu Ủy ban nhân dân thành phố thực hiện các nội dung có liên quan đến tài chính của Văn phòng theo quy định.</w:t>
      </w:r>
    </w:p>
    <w:p w:rsidR="002706C5" w:rsidRPr="00DE0938" w:rsidRDefault="002706C5" w:rsidP="00855A1B">
      <w:pPr>
        <w:spacing w:before="120"/>
        <w:ind w:firstLine="720"/>
        <w:jc w:val="both"/>
        <w:rPr>
          <w:sz w:val="28"/>
          <w:szCs w:val="28"/>
        </w:rPr>
      </w:pPr>
      <w:r w:rsidRPr="00DB1585">
        <w:rPr>
          <w:b/>
          <w:bCs/>
          <w:sz w:val="28"/>
          <w:szCs w:val="28"/>
        </w:rPr>
        <w:t xml:space="preserve">Điều 4. </w:t>
      </w:r>
      <w:r w:rsidRPr="004248D3">
        <w:rPr>
          <w:sz w:val="28"/>
          <w:szCs w:val="28"/>
        </w:rPr>
        <w:t>Quyết định này có hiệu lực kể từ ngày ký. Văn phòng CRO tự giải thể sau khi hoàn thành nhiệm vụ.</w:t>
      </w:r>
    </w:p>
    <w:p w:rsidR="002706C5" w:rsidRPr="00AB2370" w:rsidRDefault="002706C5" w:rsidP="00855A1B">
      <w:pPr>
        <w:pStyle w:val="BodyTextIndent"/>
        <w:keepNext w:val="0"/>
        <w:keepLines w:val="0"/>
        <w:widowControl w:val="0"/>
        <w:spacing w:line="240" w:lineRule="auto"/>
      </w:pPr>
      <w:r w:rsidRPr="00AB2370">
        <w:rPr>
          <w:b/>
          <w:bCs/>
        </w:rPr>
        <w:t xml:space="preserve">Điều </w:t>
      </w:r>
      <w:r>
        <w:rPr>
          <w:b/>
          <w:bCs/>
        </w:rPr>
        <w:t>5</w:t>
      </w:r>
      <w:r w:rsidRPr="00AB2370">
        <w:rPr>
          <w:b/>
          <w:bCs/>
        </w:rPr>
        <w:t xml:space="preserve">. </w:t>
      </w:r>
      <w:r w:rsidRPr="00AB2370">
        <w:t xml:space="preserve">Chánh Văn phòng Ủy ban nhân dân thành phố, Giám đốc </w:t>
      </w:r>
      <w:r>
        <w:t>s</w:t>
      </w:r>
      <w:r w:rsidRPr="00AB2370">
        <w:t>ở, Thủ trưởng cơ quan, đơn vị có liên quan chịu trách nhiệm thi hành Quyết định này./.</w:t>
      </w:r>
    </w:p>
    <w:p w:rsidR="002706C5" w:rsidRDefault="002706C5" w:rsidP="00855A1B">
      <w:pPr>
        <w:keepNext/>
        <w:keepLines/>
        <w:rPr>
          <w:b/>
          <w:bCs/>
          <w:i/>
          <w:iCs/>
        </w:rPr>
      </w:pPr>
    </w:p>
    <w:p w:rsidR="002706C5" w:rsidRPr="000A21E8" w:rsidRDefault="002706C5" w:rsidP="00855A1B">
      <w:pPr>
        <w:jc w:val="both"/>
        <w:rPr>
          <w:sz w:val="16"/>
          <w:szCs w:val="16"/>
        </w:rPr>
      </w:pPr>
    </w:p>
    <w:tbl>
      <w:tblPr>
        <w:tblW w:w="0" w:type="auto"/>
        <w:tblInd w:w="-106" w:type="dxa"/>
        <w:tblLayout w:type="fixed"/>
        <w:tblLook w:val="01E0"/>
      </w:tblPr>
      <w:tblGrid>
        <w:gridCol w:w="4361"/>
        <w:gridCol w:w="4657"/>
      </w:tblGrid>
      <w:tr w:rsidR="002706C5" w:rsidRPr="000A21E8">
        <w:tc>
          <w:tcPr>
            <w:tcW w:w="4361" w:type="dxa"/>
          </w:tcPr>
          <w:p w:rsidR="002706C5" w:rsidRPr="00FD3359" w:rsidRDefault="002706C5" w:rsidP="00FD3359">
            <w:pPr>
              <w:tabs>
                <w:tab w:val="center" w:pos="6804"/>
              </w:tabs>
              <w:rPr>
                <w:b/>
                <w:bCs/>
                <w:i/>
                <w:iCs/>
              </w:rPr>
            </w:pPr>
            <w:r w:rsidRPr="00FD3359">
              <w:rPr>
                <w:b/>
                <w:bCs/>
                <w:i/>
                <w:iCs/>
              </w:rPr>
              <w:t>Nơi nhận:</w:t>
            </w:r>
            <w:r w:rsidRPr="000A21E8">
              <w:tab/>
            </w:r>
          </w:p>
          <w:p w:rsidR="002706C5" w:rsidRPr="00FD3359" w:rsidRDefault="002706C5" w:rsidP="00FD3359">
            <w:pPr>
              <w:jc w:val="both"/>
            </w:pPr>
            <w:r>
              <w:rPr>
                <w:sz w:val="22"/>
                <w:szCs w:val="22"/>
              </w:rPr>
              <w:t>- Như Điều 5</w:t>
            </w:r>
            <w:r w:rsidRPr="00FD3359">
              <w:rPr>
                <w:sz w:val="22"/>
                <w:szCs w:val="22"/>
              </w:rPr>
              <w:t>;</w:t>
            </w:r>
          </w:p>
          <w:p w:rsidR="002706C5" w:rsidRPr="00FD3359" w:rsidRDefault="002706C5" w:rsidP="00FD3359">
            <w:pPr>
              <w:jc w:val="both"/>
            </w:pPr>
            <w:r>
              <w:rPr>
                <w:sz w:val="22"/>
                <w:szCs w:val="22"/>
              </w:rPr>
              <w:t xml:space="preserve">- VP </w:t>
            </w:r>
            <w:r w:rsidRPr="00FD3359">
              <w:rPr>
                <w:sz w:val="22"/>
                <w:szCs w:val="22"/>
              </w:rPr>
              <w:t xml:space="preserve">UBND </w:t>
            </w:r>
            <w:r>
              <w:rPr>
                <w:sz w:val="22"/>
                <w:szCs w:val="22"/>
              </w:rPr>
              <w:t>TP (2,3)</w:t>
            </w:r>
            <w:r w:rsidRPr="00FD3359">
              <w:rPr>
                <w:sz w:val="22"/>
                <w:szCs w:val="22"/>
              </w:rPr>
              <w:t>;</w:t>
            </w:r>
          </w:p>
          <w:p w:rsidR="002706C5" w:rsidRPr="00FD3359" w:rsidRDefault="002706C5" w:rsidP="00FD3359">
            <w:pPr>
              <w:jc w:val="both"/>
            </w:pPr>
            <w:r w:rsidRPr="00FD3359">
              <w:rPr>
                <w:sz w:val="22"/>
                <w:szCs w:val="22"/>
              </w:rPr>
              <w:t>- Lưu</w:t>
            </w:r>
            <w:r>
              <w:rPr>
                <w:sz w:val="22"/>
                <w:szCs w:val="22"/>
              </w:rPr>
              <w:t>:</w:t>
            </w:r>
            <w:r w:rsidRPr="00FD3359">
              <w:rPr>
                <w:sz w:val="22"/>
                <w:szCs w:val="22"/>
              </w:rPr>
              <w:t xml:space="preserve"> VT</w:t>
            </w:r>
            <w:r>
              <w:rPr>
                <w:sz w:val="22"/>
                <w:szCs w:val="22"/>
              </w:rPr>
              <w:t>,ĐTS</w:t>
            </w:r>
            <w:r w:rsidRPr="00FD3359">
              <w:rPr>
                <w:sz w:val="22"/>
                <w:szCs w:val="22"/>
              </w:rPr>
              <w:t>.</w:t>
            </w:r>
          </w:p>
          <w:p w:rsidR="002706C5" w:rsidRPr="00FD3359" w:rsidRDefault="002706C5" w:rsidP="00FD3359">
            <w:pPr>
              <w:jc w:val="both"/>
              <w:rPr>
                <w:sz w:val="28"/>
                <w:szCs w:val="28"/>
              </w:rPr>
            </w:pPr>
          </w:p>
        </w:tc>
        <w:tc>
          <w:tcPr>
            <w:tcW w:w="4657" w:type="dxa"/>
          </w:tcPr>
          <w:p w:rsidR="002706C5" w:rsidRPr="00106BA6" w:rsidRDefault="002706C5" w:rsidP="00106BA6">
            <w:pPr>
              <w:jc w:val="center"/>
              <w:rPr>
                <w:b/>
                <w:bCs/>
                <w:sz w:val="26"/>
                <w:szCs w:val="26"/>
              </w:rPr>
            </w:pPr>
            <w:r w:rsidRPr="00106BA6">
              <w:rPr>
                <w:b/>
                <w:bCs/>
                <w:sz w:val="26"/>
                <w:szCs w:val="26"/>
              </w:rPr>
              <w:t>TM. ỦY BAN NHÂN DÂN</w:t>
            </w:r>
          </w:p>
          <w:p w:rsidR="002706C5" w:rsidRPr="00106BA6" w:rsidRDefault="002706C5" w:rsidP="00106BA6">
            <w:pPr>
              <w:jc w:val="center"/>
              <w:rPr>
                <w:b/>
                <w:bCs/>
                <w:sz w:val="26"/>
                <w:szCs w:val="26"/>
              </w:rPr>
            </w:pPr>
            <w:r w:rsidRPr="00106BA6">
              <w:rPr>
                <w:b/>
                <w:bCs/>
                <w:sz w:val="26"/>
                <w:szCs w:val="26"/>
              </w:rPr>
              <w:t>CHỦ TỊCH</w:t>
            </w:r>
          </w:p>
          <w:p w:rsidR="002706C5" w:rsidRPr="00FD3359" w:rsidRDefault="002706C5" w:rsidP="00FD3359">
            <w:pPr>
              <w:jc w:val="center"/>
              <w:rPr>
                <w:b/>
                <w:bCs/>
                <w:sz w:val="26"/>
                <w:szCs w:val="26"/>
              </w:rPr>
            </w:pPr>
          </w:p>
          <w:p w:rsidR="002706C5" w:rsidRPr="00FD3359" w:rsidRDefault="002706C5" w:rsidP="00FD3359">
            <w:pPr>
              <w:jc w:val="center"/>
              <w:rPr>
                <w:b/>
                <w:bCs/>
                <w:sz w:val="26"/>
                <w:szCs w:val="26"/>
              </w:rPr>
            </w:pPr>
          </w:p>
          <w:p w:rsidR="002706C5" w:rsidRPr="00FD3359" w:rsidRDefault="002706C5" w:rsidP="00FD3359">
            <w:pPr>
              <w:jc w:val="center"/>
              <w:rPr>
                <w:b/>
                <w:bCs/>
                <w:sz w:val="26"/>
                <w:szCs w:val="26"/>
              </w:rPr>
            </w:pPr>
          </w:p>
          <w:p w:rsidR="002706C5" w:rsidRPr="003C46E8" w:rsidRDefault="002706C5" w:rsidP="00FD3359">
            <w:pPr>
              <w:jc w:val="center"/>
              <w:rPr>
                <w:b/>
                <w:bCs/>
                <w:i/>
                <w:iCs/>
                <w:sz w:val="26"/>
                <w:szCs w:val="26"/>
              </w:rPr>
            </w:pPr>
            <w:bookmarkStart w:id="0" w:name="_GoBack"/>
            <w:r w:rsidRPr="003C46E8">
              <w:rPr>
                <w:b/>
                <w:bCs/>
                <w:i/>
                <w:iCs/>
                <w:sz w:val="26"/>
                <w:szCs w:val="26"/>
              </w:rPr>
              <w:t>(Đã ký)</w:t>
            </w:r>
          </w:p>
          <w:bookmarkEnd w:id="0"/>
          <w:p w:rsidR="002706C5" w:rsidRPr="00FD3359" w:rsidRDefault="002706C5" w:rsidP="00FD3359">
            <w:pPr>
              <w:jc w:val="center"/>
              <w:rPr>
                <w:b/>
                <w:bCs/>
                <w:sz w:val="26"/>
                <w:szCs w:val="26"/>
              </w:rPr>
            </w:pPr>
          </w:p>
          <w:p w:rsidR="002706C5" w:rsidRPr="00FD3359" w:rsidRDefault="002706C5" w:rsidP="00FD3359">
            <w:pPr>
              <w:jc w:val="center"/>
              <w:rPr>
                <w:b/>
                <w:bCs/>
                <w:sz w:val="26"/>
                <w:szCs w:val="26"/>
              </w:rPr>
            </w:pPr>
          </w:p>
          <w:p w:rsidR="002706C5" w:rsidRPr="00F349C9" w:rsidRDefault="002706C5" w:rsidP="00FD3359">
            <w:pPr>
              <w:jc w:val="center"/>
              <w:rPr>
                <w:b/>
                <w:bCs/>
                <w:sz w:val="28"/>
                <w:szCs w:val="28"/>
              </w:rPr>
            </w:pPr>
            <w:r w:rsidRPr="00F349C9">
              <w:rPr>
                <w:b/>
                <w:bCs/>
                <w:sz w:val="28"/>
                <w:szCs w:val="28"/>
              </w:rPr>
              <w:t>Võ Thành Thống</w:t>
            </w:r>
          </w:p>
          <w:p w:rsidR="002706C5" w:rsidRPr="00FD3359" w:rsidRDefault="002706C5" w:rsidP="00FD3359">
            <w:pPr>
              <w:jc w:val="center"/>
              <w:rPr>
                <w:b/>
                <w:bCs/>
                <w:sz w:val="26"/>
                <w:szCs w:val="26"/>
              </w:rPr>
            </w:pPr>
          </w:p>
        </w:tc>
      </w:tr>
    </w:tbl>
    <w:p w:rsidR="002706C5" w:rsidRPr="000A21E8" w:rsidRDefault="002706C5" w:rsidP="00855A1B">
      <w:pPr>
        <w:ind w:firstLine="709"/>
        <w:jc w:val="both"/>
        <w:rPr>
          <w:sz w:val="16"/>
          <w:szCs w:val="16"/>
        </w:rPr>
      </w:pPr>
    </w:p>
    <w:p w:rsidR="002706C5" w:rsidRPr="000A21E8" w:rsidRDefault="002706C5" w:rsidP="00855A1B">
      <w:pPr>
        <w:jc w:val="right"/>
      </w:pPr>
    </w:p>
    <w:p w:rsidR="002706C5" w:rsidRDefault="002706C5" w:rsidP="00855A1B"/>
    <w:p w:rsidR="002706C5" w:rsidRDefault="002706C5" w:rsidP="00855A1B"/>
    <w:p w:rsidR="002706C5" w:rsidRDefault="002706C5"/>
    <w:sectPr w:rsidR="002706C5" w:rsidSect="00D15D31">
      <w:footerReference w:type="default" r:id="rId6"/>
      <w:footerReference w:type="first" r:id="rId7"/>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6C5" w:rsidRDefault="002706C5">
      <w:r>
        <w:separator/>
      </w:r>
    </w:p>
  </w:endnote>
  <w:endnote w:type="continuationSeparator" w:id="0">
    <w:p w:rsidR="002706C5" w:rsidRDefault="00270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6C5" w:rsidRPr="000079ED" w:rsidRDefault="002706C5">
    <w:pPr>
      <w:pStyle w:val="Footer"/>
      <w:jc w:val="right"/>
      <w:rPr>
        <w:sz w:val="24"/>
        <w:szCs w:val="24"/>
      </w:rPr>
    </w:pPr>
    <w:r w:rsidRPr="000079ED">
      <w:rPr>
        <w:sz w:val="24"/>
        <w:szCs w:val="24"/>
      </w:rPr>
      <w:fldChar w:fldCharType="begin"/>
    </w:r>
    <w:r w:rsidRPr="000079ED">
      <w:rPr>
        <w:sz w:val="24"/>
        <w:szCs w:val="24"/>
      </w:rPr>
      <w:instrText xml:space="preserve"> PAGE   \* MERGEFORMAT </w:instrText>
    </w:r>
    <w:r w:rsidRPr="000079ED">
      <w:rPr>
        <w:sz w:val="24"/>
        <w:szCs w:val="24"/>
      </w:rPr>
      <w:fldChar w:fldCharType="separate"/>
    </w:r>
    <w:r>
      <w:rPr>
        <w:noProof/>
        <w:sz w:val="24"/>
        <w:szCs w:val="24"/>
      </w:rPr>
      <w:t>2</w:t>
    </w:r>
    <w:r w:rsidRPr="000079ED">
      <w:rPr>
        <w:sz w:val="24"/>
        <w:szCs w:val="24"/>
      </w:rPr>
      <w:fldChar w:fldCharType="end"/>
    </w:r>
  </w:p>
  <w:p w:rsidR="002706C5" w:rsidRDefault="002706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6C5" w:rsidRDefault="002706C5">
    <w:pPr>
      <w:pStyle w:val="Footer"/>
      <w:jc w:val="right"/>
    </w:pPr>
  </w:p>
  <w:p w:rsidR="002706C5" w:rsidRDefault="002706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6C5" w:rsidRDefault="002706C5">
      <w:r>
        <w:separator/>
      </w:r>
    </w:p>
  </w:footnote>
  <w:footnote w:type="continuationSeparator" w:id="0">
    <w:p w:rsidR="002706C5" w:rsidRDefault="002706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5A1B"/>
    <w:rsid w:val="0000489A"/>
    <w:rsid w:val="000079ED"/>
    <w:rsid w:val="00010751"/>
    <w:rsid w:val="00057D3C"/>
    <w:rsid w:val="000625DA"/>
    <w:rsid w:val="000944C4"/>
    <w:rsid w:val="00096850"/>
    <w:rsid w:val="000A21E8"/>
    <w:rsid w:val="000C2BAF"/>
    <w:rsid w:val="000F7A88"/>
    <w:rsid w:val="00106BA6"/>
    <w:rsid w:val="001210FB"/>
    <w:rsid w:val="00151788"/>
    <w:rsid w:val="00180A0F"/>
    <w:rsid w:val="001B6EB5"/>
    <w:rsid w:val="00267969"/>
    <w:rsid w:val="002706C5"/>
    <w:rsid w:val="002D3D43"/>
    <w:rsid w:val="002F05F6"/>
    <w:rsid w:val="00346E40"/>
    <w:rsid w:val="003949C0"/>
    <w:rsid w:val="003C46E8"/>
    <w:rsid w:val="003D4460"/>
    <w:rsid w:val="00415891"/>
    <w:rsid w:val="004248D3"/>
    <w:rsid w:val="00473711"/>
    <w:rsid w:val="004A094F"/>
    <w:rsid w:val="004C2BEF"/>
    <w:rsid w:val="004E6024"/>
    <w:rsid w:val="005138D6"/>
    <w:rsid w:val="00513A84"/>
    <w:rsid w:val="005162BC"/>
    <w:rsid w:val="0061548E"/>
    <w:rsid w:val="00635514"/>
    <w:rsid w:val="00642D4E"/>
    <w:rsid w:val="006C463C"/>
    <w:rsid w:val="00701E4A"/>
    <w:rsid w:val="00783CD1"/>
    <w:rsid w:val="007B149C"/>
    <w:rsid w:val="007B3403"/>
    <w:rsid w:val="007E29F6"/>
    <w:rsid w:val="00855A1B"/>
    <w:rsid w:val="00893B2A"/>
    <w:rsid w:val="00A070DC"/>
    <w:rsid w:val="00AB2370"/>
    <w:rsid w:val="00B321D1"/>
    <w:rsid w:val="00B37674"/>
    <w:rsid w:val="00B4254C"/>
    <w:rsid w:val="00BD2AFF"/>
    <w:rsid w:val="00BF0E5C"/>
    <w:rsid w:val="00C759D4"/>
    <w:rsid w:val="00CD21FF"/>
    <w:rsid w:val="00CD50A4"/>
    <w:rsid w:val="00CF0C84"/>
    <w:rsid w:val="00CF2A23"/>
    <w:rsid w:val="00D15D31"/>
    <w:rsid w:val="00D333DA"/>
    <w:rsid w:val="00DB1585"/>
    <w:rsid w:val="00DC3993"/>
    <w:rsid w:val="00DE0938"/>
    <w:rsid w:val="00E54F2E"/>
    <w:rsid w:val="00E77DB2"/>
    <w:rsid w:val="00F13922"/>
    <w:rsid w:val="00F25C43"/>
    <w:rsid w:val="00F349C9"/>
    <w:rsid w:val="00F40F57"/>
    <w:rsid w:val="00F56C55"/>
    <w:rsid w:val="00F81609"/>
    <w:rsid w:val="00FB1A47"/>
    <w:rsid w:val="00FD3359"/>
    <w:rsid w:val="00FF2C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A1B"/>
    <w:rPr>
      <w:sz w:val="24"/>
      <w:szCs w:val="24"/>
    </w:rPr>
  </w:style>
  <w:style w:type="paragraph" w:styleId="Heading1">
    <w:name w:val="heading 1"/>
    <w:basedOn w:val="Normal"/>
    <w:next w:val="Normal"/>
    <w:link w:val="Heading1Char"/>
    <w:uiPriority w:val="99"/>
    <w:qFormat/>
    <w:rsid w:val="00855A1B"/>
    <w:pPr>
      <w:keepNext/>
      <w:outlineLvl w:val="0"/>
    </w:pPr>
    <w:rPr>
      <w:sz w:val="28"/>
      <w:szCs w:val="28"/>
    </w:rPr>
  </w:style>
  <w:style w:type="paragraph" w:styleId="Heading2">
    <w:name w:val="heading 2"/>
    <w:basedOn w:val="Normal"/>
    <w:next w:val="Normal"/>
    <w:link w:val="Heading2Char"/>
    <w:uiPriority w:val="99"/>
    <w:qFormat/>
    <w:rsid w:val="00855A1B"/>
    <w:pPr>
      <w:keepNext/>
      <w:jc w:val="center"/>
      <w:outlineLvl w:val="1"/>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5A1B"/>
    <w:rPr>
      <w:sz w:val="24"/>
      <w:szCs w:val="24"/>
    </w:rPr>
  </w:style>
  <w:style w:type="character" w:customStyle="1" w:styleId="Heading2Char">
    <w:name w:val="Heading 2 Char"/>
    <w:basedOn w:val="DefaultParagraphFont"/>
    <w:link w:val="Heading2"/>
    <w:uiPriority w:val="99"/>
    <w:locked/>
    <w:rsid w:val="00855A1B"/>
    <w:rPr>
      <w:b/>
      <w:bCs/>
      <w:sz w:val="24"/>
      <w:szCs w:val="24"/>
    </w:rPr>
  </w:style>
  <w:style w:type="paragraph" w:styleId="BodyTextIndent">
    <w:name w:val="Body Text Indent"/>
    <w:basedOn w:val="Normal"/>
    <w:link w:val="BodyTextIndentChar"/>
    <w:uiPriority w:val="99"/>
    <w:rsid w:val="00855A1B"/>
    <w:pPr>
      <w:keepNext/>
      <w:keepLines/>
      <w:spacing w:before="120" w:line="312" w:lineRule="auto"/>
      <w:ind w:firstLine="720"/>
      <w:jc w:val="both"/>
    </w:pPr>
    <w:rPr>
      <w:sz w:val="28"/>
      <w:szCs w:val="28"/>
    </w:rPr>
  </w:style>
  <w:style w:type="character" w:customStyle="1" w:styleId="BodyTextIndentChar">
    <w:name w:val="Body Text Indent Char"/>
    <w:basedOn w:val="DefaultParagraphFont"/>
    <w:link w:val="BodyTextIndent"/>
    <w:uiPriority w:val="99"/>
    <w:locked/>
    <w:rsid w:val="00855A1B"/>
    <w:rPr>
      <w:sz w:val="24"/>
      <w:szCs w:val="24"/>
    </w:rPr>
  </w:style>
  <w:style w:type="paragraph" w:styleId="Header">
    <w:name w:val="header"/>
    <w:basedOn w:val="Normal"/>
    <w:link w:val="HeaderChar"/>
    <w:uiPriority w:val="99"/>
    <w:rsid w:val="00855A1B"/>
    <w:pPr>
      <w:tabs>
        <w:tab w:val="center" w:pos="4320"/>
        <w:tab w:val="right" w:pos="8640"/>
      </w:tabs>
    </w:pPr>
  </w:style>
  <w:style w:type="character" w:customStyle="1" w:styleId="HeaderChar">
    <w:name w:val="Header Char"/>
    <w:basedOn w:val="DefaultParagraphFont"/>
    <w:link w:val="Header"/>
    <w:uiPriority w:val="99"/>
    <w:locked/>
    <w:rsid w:val="00855A1B"/>
    <w:rPr>
      <w:sz w:val="24"/>
      <w:szCs w:val="24"/>
    </w:rPr>
  </w:style>
  <w:style w:type="character" w:styleId="PageNumber">
    <w:name w:val="page number"/>
    <w:basedOn w:val="DefaultParagraphFont"/>
    <w:uiPriority w:val="99"/>
    <w:rsid w:val="00855A1B"/>
  </w:style>
  <w:style w:type="paragraph" w:styleId="Footer">
    <w:name w:val="footer"/>
    <w:basedOn w:val="Normal"/>
    <w:link w:val="FooterChar"/>
    <w:uiPriority w:val="99"/>
    <w:rsid w:val="00855A1B"/>
    <w:pPr>
      <w:tabs>
        <w:tab w:val="center" w:pos="4320"/>
        <w:tab w:val="right" w:pos="8640"/>
      </w:tabs>
    </w:pPr>
    <w:rPr>
      <w:sz w:val="28"/>
      <w:szCs w:val="28"/>
    </w:rPr>
  </w:style>
  <w:style w:type="character" w:customStyle="1" w:styleId="FooterChar">
    <w:name w:val="Footer Char"/>
    <w:basedOn w:val="DefaultParagraphFont"/>
    <w:link w:val="Footer"/>
    <w:uiPriority w:val="99"/>
    <w:locked/>
    <w:rsid w:val="00855A1B"/>
    <w:rPr>
      <w:sz w:val="28"/>
      <w:szCs w:val="28"/>
    </w:rPr>
  </w:style>
  <w:style w:type="table" w:styleId="TableGrid">
    <w:name w:val="Table Grid"/>
    <w:basedOn w:val="TableNormal"/>
    <w:uiPriority w:val="99"/>
    <w:rsid w:val="00855A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4254C"/>
    <w:pPr>
      <w:ind w:left="720"/>
    </w:pPr>
  </w:style>
  <w:style w:type="paragraph" w:styleId="BalloonText">
    <w:name w:val="Balloon Text"/>
    <w:basedOn w:val="Normal"/>
    <w:link w:val="BalloonTextChar"/>
    <w:uiPriority w:val="99"/>
    <w:semiHidden/>
    <w:rsid w:val="001210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1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465</Words>
  <Characters>2652</Characters>
  <Application>Microsoft Office Outlook</Application>
  <DocSecurity>0</DocSecurity>
  <Lines>0</Lines>
  <Paragraphs>0</Paragraphs>
  <ScaleCrop>false</ScaleCrop>
  <Company>andongnhi.violet.vn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andongnhi</dc:creator>
  <cp:keywords/>
  <dc:description/>
  <cp:lastModifiedBy>Thanh An</cp:lastModifiedBy>
  <cp:revision>2</cp:revision>
  <cp:lastPrinted>2017-04-17T04:00:00Z</cp:lastPrinted>
  <dcterms:created xsi:type="dcterms:W3CDTF">2017-04-18T02:53:00Z</dcterms:created>
  <dcterms:modified xsi:type="dcterms:W3CDTF">2017-04-18T02:53:00Z</dcterms:modified>
</cp:coreProperties>
</file>