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94"/>
      </w:tblGrid>
      <w:tr w:rsidR="000349DD" w:rsidTr="00371938">
        <w:tc>
          <w:tcPr>
            <w:tcW w:w="3794" w:type="dxa"/>
          </w:tcPr>
          <w:p w:rsidR="000349DD" w:rsidRPr="007E2765" w:rsidRDefault="007E2765" w:rsidP="006141F1">
            <w:pPr>
              <w:rPr>
                <w:rFonts w:ascii="Times New Roman" w:hAnsi="Times New Roman" w:cs="Times New Roman"/>
              </w:rPr>
            </w:pPr>
            <w:r>
              <w:t xml:space="preserve">  </w:t>
            </w:r>
            <w:r w:rsidR="000349DD" w:rsidRPr="007E2765">
              <w:rPr>
                <w:rFonts w:ascii="Times New Roman" w:hAnsi="Times New Roman" w:cs="Times New Roman"/>
              </w:rPr>
              <w:t>UBND T</w:t>
            </w:r>
            <w:r w:rsidR="00AA6FB1">
              <w:rPr>
                <w:rFonts w:ascii="Times New Roman" w:hAnsi="Times New Roman" w:cs="Times New Roman"/>
              </w:rPr>
              <w:t xml:space="preserve">HÀNH PHỐ </w:t>
            </w:r>
            <w:r w:rsidR="000349DD" w:rsidRPr="007E2765">
              <w:rPr>
                <w:rFonts w:ascii="Times New Roman" w:hAnsi="Times New Roman" w:cs="Times New Roman"/>
              </w:rPr>
              <w:t>CẦN THƠ</w:t>
            </w:r>
          </w:p>
          <w:p w:rsidR="000349DD" w:rsidRPr="00AA6FB1" w:rsidRDefault="000349DD" w:rsidP="000349DD">
            <w:pPr>
              <w:jc w:val="center"/>
              <w:rPr>
                <w:rFonts w:ascii="Times New Roman" w:hAnsi="Times New Roman" w:cs="Times New Roman"/>
                <w:b/>
                <w:bCs/>
              </w:rPr>
            </w:pPr>
            <w:r w:rsidRPr="00AA6FB1">
              <w:rPr>
                <w:rFonts w:ascii="Times New Roman" w:hAnsi="Times New Roman" w:cs="Times New Roman"/>
                <w:b/>
                <w:bCs/>
              </w:rPr>
              <w:t xml:space="preserve">BCĐ TĐT </w:t>
            </w:r>
            <w:r w:rsidR="00DA5279" w:rsidRPr="00AA6FB1">
              <w:rPr>
                <w:rFonts w:ascii="Times New Roman" w:hAnsi="Times New Roman" w:cs="Times New Roman"/>
                <w:b/>
                <w:bCs/>
              </w:rPr>
              <w:t>DÂN SỐ VÀ NHÀ Ở</w:t>
            </w:r>
          </w:p>
          <w:p w:rsidR="00B962C8" w:rsidRDefault="00EC7B4F" w:rsidP="000349DD">
            <w:pPr>
              <w:jc w:val="center"/>
              <w:rPr>
                <w:rFonts w:ascii="Times New Roman" w:hAnsi="Times New Roman" w:cs="Times New Roman"/>
                <w:b/>
                <w:bCs/>
              </w:rPr>
            </w:pPr>
            <w:r>
              <w:rPr>
                <w:noProof/>
              </w:rPr>
              <w:pict>
                <v:line id="Line 3" o:spid="_x0000_s1026" style="position:absolute;left:0;text-align:left;z-index:251657728;visibility:visible;mso-wrap-distance-top:-6e-5mm;mso-wrap-distance-bottom:-6e-5mm" from="31.05pt,4.25pt" to="131.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z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9hM4MxpUQUKuNDbXRo3o1z5p+d0jpuiNqxyPDt5OBtCxkJO9SwsYZwN8OXzSDGLL3Orbp&#10;2No+QEID0DGqcbqpwY8eUTjM8sd8UoB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"/>
              </w:pict>
            </w:r>
          </w:p>
          <w:p w:rsidR="00B962C8" w:rsidRDefault="00B962C8" w:rsidP="006B4BE9">
            <w:pPr>
              <w:jc w:val="center"/>
              <w:rPr>
                <w:rFonts w:ascii="Times New Roman" w:hAnsi="Times New Roman" w:cs="Times New Roman"/>
                <w:b/>
                <w:bCs/>
              </w:rPr>
            </w:pPr>
            <w:r>
              <w:rPr>
                <w:rFonts w:ascii="Times New Roman" w:hAnsi="Times New Roman" w:cs="Times New Roman"/>
                <w:sz w:val="26"/>
                <w:szCs w:val="26"/>
              </w:rPr>
              <w:t xml:space="preserve">Số: </w:t>
            </w:r>
            <w:r w:rsidR="007E2765">
              <w:rPr>
                <w:rFonts w:ascii="Times New Roman" w:hAnsi="Times New Roman" w:cs="Times New Roman"/>
                <w:sz w:val="26"/>
                <w:szCs w:val="26"/>
              </w:rPr>
              <w:t xml:space="preserve"> </w:t>
            </w:r>
            <w:r w:rsidR="006B4BE9">
              <w:rPr>
                <w:rFonts w:ascii="Times New Roman" w:hAnsi="Times New Roman" w:cs="Times New Roman"/>
                <w:sz w:val="26"/>
                <w:szCs w:val="26"/>
              </w:rPr>
              <w:t>09</w:t>
            </w:r>
            <w:r w:rsidR="007E2765">
              <w:rPr>
                <w:rFonts w:ascii="Times New Roman" w:hAnsi="Times New Roman" w:cs="Times New Roman"/>
                <w:sz w:val="26"/>
                <w:szCs w:val="26"/>
              </w:rPr>
              <w:t xml:space="preserve"> </w:t>
            </w:r>
            <w:r w:rsidR="000A6B0B">
              <w:rPr>
                <w:rFonts w:ascii="Times New Roman" w:hAnsi="Times New Roman" w:cs="Times New Roman"/>
                <w:sz w:val="26"/>
                <w:szCs w:val="26"/>
              </w:rPr>
              <w:t xml:space="preserve"> </w:t>
            </w:r>
            <w:r>
              <w:rPr>
                <w:rFonts w:ascii="Times New Roman" w:hAnsi="Times New Roman" w:cs="Times New Roman"/>
                <w:sz w:val="26"/>
                <w:szCs w:val="26"/>
              </w:rPr>
              <w:t>/KH</w:t>
            </w:r>
            <w:r w:rsidR="0031329E">
              <w:rPr>
                <w:rFonts w:ascii="Times New Roman" w:hAnsi="Times New Roman" w:cs="Times New Roman"/>
                <w:sz w:val="26"/>
                <w:szCs w:val="26"/>
              </w:rPr>
              <w:t>-BCĐTP</w:t>
            </w:r>
          </w:p>
        </w:tc>
        <w:tc>
          <w:tcPr>
            <w:tcW w:w="5494" w:type="dxa"/>
          </w:tcPr>
          <w:p w:rsidR="000349DD" w:rsidRDefault="000349DD" w:rsidP="006B5231">
            <w:pPr>
              <w:jc w:val="center"/>
              <w:rPr>
                <w:rFonts w:ascii="Times New Roman" w:hAnsi="Times New Roman" w:cs="Times New Roman"/>
                <w:b/>
              </w:rPr>
            </w:pPr>
            <w:r w:rsidRPr="00D97B67">
              <w:rPr>
                <w:rFonts w:ascii="Times New Roman" w:hAnsi="Times New Roman" w:cs="Times New Roman"/>
                <w:b/>
              </w:rPr>
              <w:t>CỘNG HOÀ XÃ HỘI CHỦ NGHĨA VIỆT NAM</w:t>
            </w:r>
          </w:p>
          <w:p w:rsidR="000349DD" w:rsidRDefault="00EC7B4F" w:rsidP="006B5231">
            <w:pPr>
              <w:jc w:val="center"/>
              <w:rPr>
                <w:rFonts w:ascii="Times New Roman" w:hAnsi="Times New Roman" w:cs="Times New Roman"/>
                <w:b/>
                <w:sz w:val="26"/>
                <w:szCs w:val="26"/>
              </w:rPr>
            </w:pPr>
            <w:r>
              <w:rPr>
                <w:noProof/>
                <w:sz w:val="24"/>
                <w:szCs w:val="24"/>
              </w:rPr>
              <w:pict>
                <v:line id="Line 2" o:spid="_x0000_s1029" style="position:absolute;left:0;text-align:left;z-index:251656704;visibility:visible;mso-wrap-distance-top:-6e-5mm;mso-wrap-distance-bottom:-6e-5mm" from="56.4pt,14pt" to="2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"/>
              </w:pict>
            </w:r>
            <w:r w:rsidR="000349DD">
              <w:rPr>
                <w:rFonts w:ascii="Times New Roman" w:hAnsi="Times New Roman" w:cs="Times New Roman"/>
                <w:b/>
                <w:sz w:val="26"/>
                <w:szCs w:val="26"/>
              </w:rPr>
              <w:t>Độc lập - Tự do - Hạnh phúc</w:t>
            </w:r>
          </w:p>
          <w:p w:rsidR="000349DD" w:rsidRDefault="000349DD" w:rsidP="006B5231">
            <w:pPr>
              <w:jc w:val="center"/>
              <w:rPr>
                <w:rFonts w:ascii="Times New Roman" w:hAnsi="Times New Roman" w:cs="Times New Roman"/>
                <w:b/>
                <w:sz w:val="26"/>
                <w:szCs w:val="26"/>
              </w:rPr>
            </w:pPr>
          </w:p>
          <w:p w:rsidR="000349DD" w:rsidRDefault="0031329E" w:rsidP="006B4BE9">
            <w:pPr>
              <w:jc w:val="center"/>
              <w:rPr>
                <w:rFonts w:ascii="Times New Roman" w:hAnsi="Times New Roman" w:cs="Times New Roman"/>
                <w:b/>
                <w:bCs/>
              </w:rPr>
            </w:pPr>
            <w:r w:rsidRPr="00D97B67">
              <w:rPr>
                <w:rFonts w:ascii="Times New Roman" w:hAnsi="Times New Roman" w:cs="Times New Roman"/>
                <w:i/>
                <w:iCs/>
                <w:sz w:val="28"/>
                <w:szCs w:val="26"/>
              </w:rPr>
              <w:t xml:space="preserve">Cần Thơ, ngày </w:t>
            </w:r>
            <w:r w:rsidR="006B4BE9">
              <w:rPr>
                <w:rFonts w:ascii="Times New Roman" w:hAnsi="Times New Roman" w:cs="Times New Roman"/>
                <w:i/>
                <w:iCs/>
                <w:sz w:val="28"/>
                <w:szCs w:val="26"/>
              </w:rPr>
              <w:t>20</w:t>
            </w:r>
            <w:r w:rsidR="007E2765" w:rsidRPr="00D97B67">
              <w:rPr>
                <w:rFonts w:ascii="Times New Roman" w:hAnsi="Times New Roman" w:cs="Times New Roman"/>
                <w:i/>
                <w:iCs/>
                <w:sz w:val="28"/>
                <w:szCs w:val="26"/>
              </w:rPr>
              <w:t xml:space="preserve"> </w:t>
            </w:r>
            <w:r w:rsidRPr="00D97B67">
              <w:rPr>
                <w:rFonts w:ascii="Times New Roman" w:hAnsi="Times New Roman" w:cs="Times New Roman"/>
                <w:i/>
                <w:iCs/>
                <w:sz w:val="28"/>
                <w:szCs w:val="26"/>
              </w:rPr>
              <w:t xml:space="preserve">tháng </w:t>
            </w:r>
            <w:r w:rsidR="00BF16DF" w:rsidRPr="00D97B67">
              <w:rPr>
                <w:rFonts w:ascii="Times New Roman" w:hAnsi="Times New Roman" w:cs="Times New Roman"/>
                <w:i/>
                <w:iCs/>
                <w:sz w:val="28"/>
                <w:szCs w:val="26"/>
              </w:rPr>
              <w:t>9</w:t>
            </w:r>
            <w:r w:rsidR="00585087" w:rsidRPr="00D97B67">
              <w:rPr>
                <w:rFonts w:ascii="Times New Roman" w:hAnsi="Times New Roman" w:cs="Times New Roman"/>
                <w:i/>
                <w:iCs/>
                <w:sz w:val="28"/>
                <w:szCs w:val="26"/>
              </w:rPr>
              <w:t xml:space="preserve"> </w:t>
            </w:r>
            <w:r w:rsidRPr="00D97B67">
              <w:rPr>
                <w:rFonts w:ascii="Times New Roman" w:hAnsi="Times New Roman" w:cs="Times New Roman"/>
                <w:i/>
                <w:iCs/>
                <w:sz w:val="28"/>
                <w:szCs w:val="26"/>
              </w:rPr>
              <w:t>năm 201</w:t>
            </w:r>
            <w:r w:rsidR="00DA5279" w:rsidRPr="00D97B67">
              <w:rPr>
                <w:rFonts w:ascii="Times New Roman" w:hAnsi="Times New Roman" w:cs="Times New Roman"/>
                <w:i/>
                <w:iCs/>
                <w:sz w:val="28"/>
                <w:szCs w:val="26"/>
              </w:rPr>
              <w:t>8</w:t>
            </w:r>
          </w:p>
        </w:tc>
      </w:tr>
    </w:tbl>
    <w:p w:rsidR="006141F1" w:rsidRDefault="006141F1" w:rsidP="005B4330">
      <w:pPr>
        <w:jc w:val="center"/>
        <w:rPr>
          <w:rFonts w:ascii="Times New Roman" w:hAnsi="Times New Roman" w:cs="Times New Roman"/>
          <w:iCs/>
        </w:rPr>
      </w:pPr>
    </w:p>
    <w:p w:rsidR="005B4330" w:rsidRDefault="00561B40" w:rsidP="005B4330">
      <w:pPr>
        <w:tabs>
          <w:tab w:val="left" w:pos="993"/>
        </w:tabs>
        <w:jc w:val="center"/>
        <w:outlineLvl w:val="0"/>
        <w:rPr>
          <w:rFonts w:ascii="Times New Roman" w:hAnsi="Times New Roman" w:cs="Times New Roman"/>
          <w:b/>
          <w:bCs/>
          <w:sz w:val="28"/>
          <w:szCs w:val="28"/>
        </w:rPr>
      </w:pPr>
      <w:r>
        <w:rPr>
          <w:rFonts w:ascii="Times New Roman" w:hAnsi="Times New Roman" w:cs="Times New Roman"/>
          <w:b/>
          <w:bCs/>
          <w:sz w:val="28"/>
          <w:szCs w:val="28"/>
        </w:rPr>
        <w:t>KẾ HOẠCH</w:t>
      </w:r>
    </w:p>
    <w:p w:rsidR="005B4330" w:rsidRDefault="00EC7B4F" w:rsidP="005B4330">
      <w:pPr>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AutoShape 4" o:spid="_x0000_s1027" type="#_x0000_t32" style="position:absolute;left:0;text-align:left;margin-left:161.7pt;margin-top:23.95pt;width:141.7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"/>
        </w:pict>
      </w:r>
      <w:r w:rsidR="005B4330">
        <w:rPr>
          <w:rFonts w:ascii="Times New Roman" w:hAnsi="Times New Roman"/>
          <w:b/>
          <w:sz w:val="28"/>
          <w:szCs w:val="28"/>
        </w:rPr>
        <w:t xml:space="preserve"> </w:t>
      </w:r>
      <w:r w:rsidR="00BF16DF">
        <w:rPr>
          <w:rFonts w:ascii="Times New Roman" w:hAnsi="Times New Roman"/>
          <w:b/>
          <w:sz w:val="28"/>
          <w:szCs w:val="28"/>
        </w:rPr>
        <w:t>C</w:t>
      </w:r>
      <w:r w:rsidR="00561B40">
        <w:rPr>
          <w:rFonts w:ascii="Times New Roman" w:hAnsi="Times New Roman"/>
          <w:b/>
          <w:sz w:val="28"/>
          <w:szCs w:val="28"/>
        </w:rPr>
        <w:t xml:space="preserve">ông tác tuyên truyền Tổng điều tra </w:t>
      </w:r>
      <w:r w:rsidR="00DA5279">
        <w:rPr>
          <w:rFonts w:ascii="Times New Roman" w:hAnsi="Times New Roman"/>
          <w:b/>
          <w:sz w:val="28"/>
          <w:szCs w:val="28"/>
        </w:rPr>
        <w:t>dân số và nhà ở</w:t>
      </w:r>
      <w:r w:rsidR="00561B40">
        <w:rPr>
          <w:rFonts w:ascii="Times New Roman" w:hAnsi="Times New Roman"/>
          <w:b/>
          <w:sz w:val="28"/>
          <w:szCs w:val="28"/>
        </w:rPr>
        <w:t xml:space="preserve"> năm 201</w:t>
      </w:r>
      <w:r w:rsidR="00585087">
        <w:rPr>
          <w:rFonts w:ascii="Times New Roman" w:hAnsi="Times New Roman"/>
          <w:b/>
          <w:sz w:val="28"/>
          <w:szCs w:val="28"/>
        </w:rPr>
        <w:t>9</w:t>
      </w:r>
      <w:r w:rsidR="005B4330">
        <w:rPr>
          <w:rFonts w:ascii="Times New Roman" w:hAnsi="Times New Roman"/>
          <w:b/>
          <w:sz w:val="28"/>
          <w:szCs w:val="28"/>
        </w:rPr>
        <w:br/>
      </w:r>
      <w:r w:rsidR="005B4330">
        <w:rPr>
          <w:rFonts w:ascii="Times New Roman" w:hAnsi="Times New Roman"/>
          <w:sz w:val="28"/>
          <w:szCs w:val="28"/>
        </w:rPr>
        <w:t xml:space="preserve">            </w:t>
      </w:r>
    </w:p>
    <w:p w:rsidR="00BF16DF" w:rsidRDefault="00BF16DF" w:rsidP="00644835">
      <w:pPr>
        <w:spacing w:after="120" w:line="276" w:lineRule="auto"/>
        <w:jc w:val="both"/>
        <w:rPr>
          <w:rFonts w:ascii="Times New Roman" w:hAnsi="Times New Roman"/>
          <w:sz w:val="28"/>
          <w:szCs w:val="28"/>
        </w:rPr>
      </w:pPr>
      <w:r>
        <w:rPr>
          <w:rFonts w:ascii="Times New Roman" w:hAnsi="Times New Roman"/>
          <w:sz w:val="28"/>
          <w:szCs w:val="28"/>
        </w:rPr>
        <w:tab/>
        <w:t xml:space="preserve">Thực hiện Quyết định số 01/QĐ-BCĐTW ngày 15 tháng 8 năm 2018 của Trưởng ban Ban Chỉ đạo Tổng điều tra dân số và nhà ở trung ương ban hành Phương án Tổng điều tra dân số và nhà ở năm 2019 và </w:t>
      </w:r>
      <w:r w:rsidR="00AA6FB1">
        <w:rPr>
          <w:rFonts w:ascii="Times New Roman" w:hAnsi="Times New Roman"/>
          <w:sz w:val="28"/>
          <w:szCs w:val="28"/>
        </w:rPr>
        <w:t>K</w:t>
      </w:r>
      <w:r>
        <w:rPr>
          <w:rFonts w:ascii="Times New Roman" w:hAnsi="Times New Roman"/>
          <w:sz w:val="28"/>
          <w:szCs w:val="28"/>
        </w:rPr>
        <w:t xml:space="preserve">ế hoạch số 05/KH-BCĐTW ngày 04 tháng 9 năm 2019 của Ban Chỉ đạo Tổng điều tra dân số và nhà ở Trung ương về công tác tuyên truyền Tổng điều tra dân số và nhà ở năm 2019, Ban Chỉ đạo Tổng điều tra dân số và nhà ở thành phố Cần Thơ ban hành Kế hoạch công tác tuyên truyền Tổng điều tra dân số và nhà ở năm 2019 (sau đây viết gọn là Tổng điều tra) như sau: </w:t>
      </w:r>
    </w:p>
    <w:p w:rsidR="003F2F23" w:rsidRDefault="00561B40" w:rsidP="00644835">
      <w:pPr>
        <w:pStyle w:val="ListParagraph"/>
        <w:numPr>
          <w:ilvl w:val="0"/>
          <w:numId w:val="7"/>
        </w:numPr>
        <w:tabs>
          <w:tab w:val="left" w:pos="567"/>
        </w:tabs>
        <w:spacing w:after="120" w:line="276" w:lineRule="auto"/>
        <w:ind w:left="0" w:firstLine="284"/>
        <w:jc w:val="both"/>
        <w:rPr>
          <w:rFonts w:ascii="Times New Roman" w:hAnsi="Times New Roman"/>
          <w:b/>
          <w:sz w:val="28"/>
          <w:szCs w:val="28"/>
        </w:rPr>
      </w:pPr>
      <w:r w:rsidRPr="00561B40">
        <w:rPr>
          <w:rFonts w:ascii="Times New Roman" w:hAnsi="Times New Roman"/>
          <w:b/>
          <w:sz w:val="28"/>
          <w:szCs w:val="28"/>
        </w:rPr>
        <w:t>MỤC ĐÍCH, Ý NGHĨA</w:t>
      </w:r>
    </w:p>
    <w:p w:rsidR="003F2F23" w:rsidRDefault="00CB6A1E" w:rsidP="00644835">
      <w:pPr>
        <w:pStyle w:val="ListParagraph"/>
        <w:tabs>
          <w:tab w:val="left" w:pos="567"/>
        </w:tabs>
        <w:spacing w:after="120" w:line="276" w:lineRule="auto"/>
        <w:ind w:left="0" w:firstLine="709"/>
        <w:jc w:val="both"/>
        <w:rPr>
          <w:rFonts w:ascii="Times New Roman" w:hAnsi="Times New Roman"/>
          <w:b/>
          <w:sz w:val="28"/>
          <w:szCs w:val="28"/>
        </w:rPr>
      </w:pPr>
      <w:r>
        <w:rPr>
          <w:rFonts w:ascii="Times New Roman" w:hAnsi="Times New Roman"/>
          <w:sz w:val="28"/>
          <w:szCs w:val="28"/>
        </w:rPr>
        <w:tab/>
      </w:r>
      <w:r w:rsidR="00203B89" w:rsidRPr="003F2F23">
        <w:rPr>
          <w:rFonts w:ascii="Times New Roman" w:hAnsi="Times New Roman"/>
          <w:sz w:val="28"/>
          <w:szCs w:val="28"/>
        </w:rPr>
        <w:t>1. Cung câp thông tin về mục đích, ý nghĩa, nội dung cơ bản của cuộc Tổng điều tra; thời điểm, kế hoạch tiến hành Tổng điều tra; trách nhiệm của các cấp, các ngành, quyền và nghĩa vụ của nhân dân trong cuộc tổng điều tra.</w:t>
      </w:r>
    </w:p>
    <w:p w:rsidR="003F2F23" w:rsidRDefault="00CB6A1E" w:rsidP="00644835">
      <w:pPr>
        <w:pStyle w:val="ListParagraph"/>
        <w:tabs>
          <w:tab w:val="left" w:pos="567"/>
        </w:tabs>
        <w:spacing w:after="120" w:line="276" w:lineRule="auto"/>
        <w:ind w:left="0" w:firstLine="709"/>
        <w:jc w:val="both"/>
        <w:rPr>
          <w:rFonts w:ascii="Times New Roman" w:hAnsi="Times New Roman"/>
          <w:b/>
          <w:sz w:val="28"/>
          <w:szCs w:val="28"/>
        </w:rPr>
      </w:pPr>
      <w:r>
        <w:rPr>
          <w:rFonts w:ascii="Times New Roman" w:hAnsi="Times New Roman"/>
          <w:sz w:val="28"/>
          <w:szCs w:val="28"/>
        </w:rPr>
        <w:tab/>
      </w:r>
      <w:r w:rsidR="00203B89">
        <w:rPr>
          <w:rFonts w:ascii="Times New Roman" w:hAnsi="Times New Roman"/>
          <w:sz w:val="28"/>
          <w:szCs w:val="28"/>
        </w:rPr>
        <w:t>2. Giúp các lực lượng tham gia Tổng điều tra nhận thức rõ nhiệm vụ, trách nhiệm của mình trong Tổng điều tra, thực hiện chức năng, nhiệm vụ được giao.</w:t>
      </w:r>
    </w:p>
    <w:p w:rsidR="003F2F23" w:rsidRDefault="00CB6A1E" w:rsidP="00644835">
      <w:pPr>
        <w:pStyle w:val="ListParagraph"/>
        <w:tabs>
          <w:tab w:val="left" w:pos="567"/>
        </w:tabs>
        <w:spacing w:after="120" w:line="276" w:lineRule="auto"/>
        <w:ind w:left="0" w:firstLine="709"/>
        <w:jc w:val="both"/>
        <w:rPr>
          <w:rFonts w:ascii="Times New Roman" w:hAnsi="Times New Roman"/>
          <w:b/>
          <w:sz w:val="28"/>
          <w:szCs w:val="28"/>
        </w:rPr>
      </w:pPr>
      <w:r>
        <w:rPr>
          <w:rFonts w:ascii="Times New Roman" w:hAnsi="Times New Roman"/>
          <w:sz w:val="28"/>
          <w:szCs w:val="28"/>
        </w:rPr>
        <w:tab/>
      </w:r>
      <w:r w:rsidR="00203B89">
        <w:rPr>
          <w:rFonts w:ascii="Times New Roman" w:hAnsi="Times New Roman"/>
          <w:sz w:val="28"/>
          <w:szCs w:val="28"/>
        </w:rPr>
        <w:t>3. Để người dân biết rõ quyền và nghĩa vụ của mình trong việc cung cấp thông tin đầy đủ, kịp thời, chính xác cho cơ quan thống kê nhà nước, góp phần thực hiện thành công Tổng điều tra. Đồng thời, người dân cũng có quyền khiếu nại, tố cáo các hành vi vi phạm pháp luật về điều tra thống kê của các tổ chức, cá nhân trong cuộc Tổng điều tra (nếu có).</w:t>
      </w:r>
    </w:p>
    <w:p w:rsidR="00203B89" w:rsidRPr="003F2F23" w:rsidRDefault="00CB6A1E" w:rsidP="00644835">
      <w:pPr>
        <w:pStyle w:val="ListParagraph"/>
        <w:tabs>
          <w:tab w:val="left" w:pos="567"/>
        </w:tabs>
        <w:spacing w:after="120" w:line="276" w:lineRule="auto"/>
        <w:ind w:left="0" w:firstLine="709"/>
        <w:jc w:val="both"/>
        <w:rPr>
          <w:rFonts w:ascii="Times New Roman" w:hAnsi="Times New Roman"/>
          <w:b/>
          <w:sz w:val="28"/>
          <w:szCs w:val="28"/>
        </w:rPr>
      </w:pPr>
      <w:r>
        <w:rPr>
          <w:rFonts w:ascii="Times New Roman" w:hAnsi="Times New Roman"/>
          <w:sz w:val="28"/>
          <w:szCs w:val="28"/>
        </w:rPr>
        <w:tab/>
      </w:r>
      <w:r w:rsidR="00203B89">
        <w:rPr>
          <w:rFonts w:ascii="Times New Roman" w:hAnsi="Times New Roman"/>
          <w:sz w:val="28"/>
          <w:szCs w:val="28"/>
        </w:rPr>
        <w:t>4. Tăng cường sự phối hợp của các cấp, các ngành, các tầng lớp nhân dân. Huy động tối đa các nguồn lực hỗ trợ cho Tổng điều tra.</w:t>
      </w:r>
    </w:p>
    <w:p w:rsidR="00C35B1B" w:rsidRPr="00C35B1B" w:rsidRDefault="00C35B1B" w:rsidP="00644835">
      <w:pPr>
        <w:pStyle w:val="ListParagraph"/>
        <w:tabs>
          <w:tab w:val="left" w:pos="993"/>
        </w:tabs>
        <w:spacing w:after="120" w:line="276" w:lineRule="auto"/>
        <w:ind w:left="0"/>
        <w:jc w:val="both"/>
        <w:rPr>
          <w:rFonts w:ascii="Times New Roman" w:hAnsi="Times New Roman"/>
          <w:b/>
          <w:sz w:val="10"/>
          <w:szCs w:val="10"/>
        </w:rPr>
      </w:pPr>
      <w:r>
        <w:rPr>
          <w:rFonts w:ascii="Times New Roman" w:hAnsi="Times New Roman"/>
          <w:b/>
          <w:sz w:val="28"/>
          <w:szCs w:val="28"/>
        </w:rPr>
        <w:t xml:space="preserve">    </w:t>
      </w:r>
    </w:p>
    <w:p w:rsidR="00203B89" w:rsidRDefault="00C35B1B" w:rsidP="00644835">
      <w:pPr>
        <w:pStyle w:val="ListParagraph"/>
        <w:tabs>
          <w:tab w:val="left" w:pos="993"/>
        </w:tabs>
        <w:spacing w:after="120" w:line="276" w:lineRule="auto"/>
        <w:ind w:left="0"/>
        <w:jc w:val="both"/>
        <w:rPr>
          <w:rFonts w:ascii="Times New Roman" w:hAnsi="Times New Roman"/>
          <w:b/>
          <w:sz w:val="28"/>
          <w:szCs w:val="28"/>
        </w:rPr>
      </w:pPr>
      <w:r>
        <w:rPr>
          <w:rFonts w:ascii="Times New Roman" w:hAnsi="Times New Roman"/>
          <w:b/>
          <w:sz w:val="28"/>
          <w:szCs w:val="28"/>
        </w:rPr>
        <w:t xml:space="preserve">   </w:t>
      </w:r>
      <w:r w:rsidR="00203B89">
        <w:rPr>
          <w:rFonts w:ascii="Times New Roman" w:hAnsi="Times New Roman"/>
          <w:b/>
          <w:sz w:val="28"/>
          <w:szCs w:val="28"/>
        </w:rPr>
        <w:t>II. YÊU CẦU CỦA CÔNG TÁC TUYÊN TRUYỀN</w:t>
      </w:r>
    </w:p>
    <w:p w:rsidR="00203B89" w:rsidRDefault="00203B89" w:rsidP="00644835">
      <w:pPr>
        <w:pStyle w:val="ListParagraph"/>
        <w:tabs>
          <w:tab w:val="left" w:pos="567"/>
          <w:tab w:val="left" w:pos="709"/>
        </w:tabs>
        <w:spacing w:after="120" w:line="276" w:lineRule="auto"/>
        <w:ind w:left="0" w:firstLine="709"/>
        <w:jc w:val="both"/>
        <w:rPr>
          <w:rFonts w:ascii="Times New Roman" w:hAnsi="Times New Roman"/>
          <w:sz w:val="28"/>
          <w:szCs w:val="28"/>
        </w:rPr>
      </w:pPr>
      <w:r w:rsidRPr="00203B89">
        <w:rPr>
          <w:rFonts w:ascii="Times New Roman" w:hAnsi="Times New Roman"/>
          <w:sz w:val="28"/>
          <w:szCs w:val="28"/>
        </w:rPr>
        <w:t>1.</w:t>
      </w:r>
      <w:r>
        <w:rPr>
          <w:rFonts w:ascii="Times New Roman" w:hAnsi="Times New Roman"/>
          <w:sz w:val="28"/>
          <w:szCs w:val="28"/>
        </w:rPr>
        <w:t xml:space="preserve"> Công tác tuyên truyền phải thực hiện thường xuyên, liên tục, có trọng tâm, trọng điểm. Thời gian tuyên truyền cần tập trung vào thời gian trước và sau thời điểm tiến hành điều tra đã được quy định trong Phương án Tổng điều tra.</w:t>
      </w:r>
    </w:p>
    <w:p w:rsidR="00203B89" w:rsidRDefault="00203B89" w:rsidP="00644835">
      <w:pPr>
        <w:pStyle w:val="ListParagraph"/>
        <w:tabs>
          <w:tab w:val="left" w:pos="567"/>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2. </w:t>
      </w:r>
      <w:r w:rsidR="003F2F23">
        <w:rPr>
          <w:rFonts w:ascii="Times New Roman" w:hAnsi="Times New Roman"/>
          <w:sz w:val="28"/>
          <w:szCs w:val="28"/>
        </w:rPr>
        <w:t>Nội dung, hình thức tuyên truyền phong phú, kịp thời, phù hợp với từng đối tượng, địa bàn, thời gian cụ thể, đảm bảo hiệu quả, thiết thực.</w:t>
      </w:r>
    </w:p>
    <w:p w:rsidR="003F2F23" w:rsidRDefault="003F2F23" w:rsidP="00644835">
      <w:pPr>
        <w:pStyle w:val="ListParagraph"/>
        <w:tabs>
          <w:tab w:val="left" w:pos="567"/>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3. Thời gian thực hiện tuyên truyền:</w:t>
      </w:r>
    </w:p>
    <w:p w:rsidR="003F2F23" w:rsidRDefault="003F2F2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Giai đoạn 1, trong tháng 9/2018 tuyên truyền Điều tra tổng duyệt tại 03 quận, huyện: Ninh Kiều, Ô Môn và Thới Lai, theo Kế hoạch số 02/KH-BCĐTP </w:t>
      </w:r>
      <w:r>
        <w:rPr>
          <w:rFonts w:ascii="Times New Roman" w:hAnsi="Times New Roman"/>
          <w:sz w:val="28"/>
          <w:szCs w:val="28"/>
        </w:rPr>
        <w:lastRenderedPageBreak/>
        <w:t>ngày 31 tháng 8 năm 2018 về công tác tuyên truyền trong điều tra tổng duyệt Tổng điều tra dân số và nhà ở năm 2019.</w:t>
      </w:r>
    </w:p>
    <w:p w:rsidR="003F2F23" w:rsidRDefault="003F2F2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Giai đoạn 2, tuyên truyền trên toàn thành phố Cần Thơ:</w:t>
      </w:r>
    </w:p>
    <w:p w:rsidR="003F2F23" w:rsidRDefault="003F2F2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Đợt 1: Tháng 11/2018 đến tháng 12/2018;</w:t>
      </w:r>
    </w:p>
    <w:p w:rsidR="003F2F23" w:rsidRDefault="003F2F2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Đợt 2: Từ tháng 3/2019 đến tháng 4/2019.</w:t>
      </w:r>
    </w:p>
    <w:p w:rsidR="003F2F23" w:rsidRDefault="003F2F23" w:rsidP="00644835">
      <w:pPr>
        <w:pStyle w:val="ListParagraph"/>
        <w:tabs>
          <w:tab w:val="left" w:pos="567"/>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4. Trong quá trình thực hiện công tác tuyên truyền tại địa phương, Ban Chỉ đạo Tổng điều tra các cấp cần huy động sự tham gia tích cực của toàn hệ thống chính trị, quần chúng nhân dân.</w:t>
      </w:r>
    </w:p>
    <w:p w:rsidR="005A0071" w:rsidRPr="005A0071" w:rsidRDefault="003F2F23" w:rsidP="00644835">
      <w:pPr>
        <w:pStyle w:val="ListParagraph"/>
        <w:tabs>
          <w:tab w:val="left" w:pos="993"/>
        </w:tabs>
        <w:spacing w:after="120" w:line="276" w:lineRule="auto"/>
        <w:ind w:left="0"/>
        <w:jc w:val="both"/>
        <w:rPr>
          <w:rFonts w:ascii="Times New Roman" w:hAnsi="Times New Roman"/>
          <w:sz w:val="10"/>
          <w:szCs w:val="10"/>
        </w:rPr>
      </w:pPr>
      <w:r>
        <w:rPr>
          <w:rFonts w:ascii="Times New Roman" w:hAnsi="Times New Roman"/>
          <w:sz w:val="28"/>
          <w:szCs w:val="28"/>
        </w:rPr>
        <w:t xml:space="preserve"> </w:t>
      </w:r>
    </w:p>
    <w:p w:rsidR="00561B40" w:rsidRDefault="003F2F23" w:rsidP="00644835">
      <w:pPr>
        <w:pStyle w:val="ListParagraph"/>
        <w:tabs>
          <w:tab w:val="left" w:pos="993"/>
        </w:tabs>
        <w:spacing w:after="120" w:line="276" w:lineRule="auto"/>
        <w:ind w:left="0"/>
        <w:jc w:val="both"/>
        <w:rPr>
          <w:rFonts w:ascii="Times New Roman" w:hAnsi="Times New Roman"/>
          <w:b/>
          <w:sz w:val="28"/>
          <w:szCs w:val="28"/>
        </w:rPr>
      </w:pPr>
      <w:r w:rsidRPr="003F2F23">
        <w:rPr>
          <w:rFonts w:ascii="Times New Roman" w:hAnsi="Times New Roman"/>
          <w:b/>
          <w:sz w:val="28"/>
          <w:szCs w:val="28"/>
        </w:rPr>
        <w:t>III.</w:t>
      </w:r>
      <w:r>
        <w:rPr>
          <w:rFonts w:ascii="Times New Roman" w:hAnsi="Times New Roman"/>
          <w:sz w:val="28"/>
          <w:szCs w:val="28"/>
        </w:rPr>
        <w:t xml:space="preserve"> </w:t>
      </w:r>
      <w:r w:rsidR="00561B40">
        <w:rPr>
          <w:rFonts w:ascii="Times New Roman" w:hAnsi="Times New Roman"/>
          <w:b/>
          <w:sz w:val="28"/>
          <w:szCs w:val="28"/>
        </w:rPr>
        <w:t>NỘI DUNG TUYÊN TRUYỀN</w:t>
      </w:r>
    </w:p>
    <w:p w:rsidR="00125585" w:rsidRDefault="00561B40" w:rsidP="00644835">
      <w:pPr>
        <w:pStyle w:val="ListParagraph"/>
        <w:numPr>
          <w:ilvl w:val="0"/>
          <w:numId w:val="9"/>
        </w:numPr>
        <w:spacing w:after="120" w:line="276" w:lineRule="auto"/>
        <w:ind w:left="0" w:firstLine="426"/>
        <w:jc w:val="both"/>
        <w:rPr>
          <w:rFonts w:ascii="Times New Roman" w:hAnsi="Times New Roman"/>
          <w:b/>
          <w:sz w:val="28"/>
          <w:szCs w:val="28"/>
        </w:rPr>
      </w:pPr>
      <w:r w:rsidRPr="003F2F23">
        <w:rPr>
          <w:rFonts w:ascii="Times New Roman" w:hAnsi="Times New Roman"/>
          <w:b/>
          <w:sz w:val="28"/>
          <w:szCs w:val="28"/>
        </w:rPr>
        <w:t>Nội dung</w:t>
      </w:r>
      <w:r w:rsidR="003F2F23" w:rsidRPr="003F2F23">
        <w:rPr>
          <w:rFonts w:ascii="Times New Roman" w:hAnsi="Times New Roman"/>
          <w:b/>
          <w:sz w:val="28"/>
          <w:szCs w:val="28"/>
        </w:rPr>
        <w:t xml:space="preserve"> chủ yếu</w:t>
      </w:r>
    </w:p>
    <w:p w:rsidR="00372ED3" w:rsidRPr="00943C7A" w:rsidRDefault="000A6B0B" w:rsidP="00644835">
      <w:pPr>
        <w:tabs>
          <w:tab w:val="left" w:pos="993"/>
        </w:tabs>
        <w:spacing w:after="120" w:line="276" w:lineRule="auto"/>
        <w:ind w:firstLine="709"/>
        <w:jc w:val="both"/>
        <w:rPr>
          <w:rFonts w:ascii="Times New Roman" w:hAnsi="Times New Roman"/>
          <w:sz w:val="28"/>
          <w:szCs w:val="28"/>
        </w:rPr>
      </w:pPr>
      <w:r w:rsidRPr="00943C7A">
        <w:rPr>
          <w:rFonts w:ascii="Times New Roman" w:hAnsi="Times New Roman"/>
          <w:sz w:val="28"/>
          <w:szCs w:val="28"/>
        </w:rPr>
        <w:t xml:space="preserve">- </w:t>
      </w:r>
      <w:r w:rsidR="00372ED3" w:rsidRPr="00943C7A">
        <w:rPr>
          <w:rFonts w:ascii="Times New Roman" w:hAnsi="Times New Roman"/>
          <w:sz w:val="28"/>
          <w:szCs w:val="28"/>
        </w:rPr>
        <w:t xml:space="preserve">Mục đích, ý nghĩa của cuộc </w:t>
      </w:r>
      <w:r w:rsidR="00125585" w:rsidRPr="00943C7A">
        <w:rPr>
          <w:rFonts w:ascii="Times New Roman" w:hAnsi="Times New Roman"/>
          <w:sz w:val="28"/>
          <w:szCs w:val="28"/>
        </w:rPr>
        <w:t>Tổng đ</w:t>
      </w:r>
      <w:r w:rsidR="00372ED3" w:rsidRPr="00943C7A">
        <w:rPr>
          <w:rFonts w:ascii="Times New Roman" w:hAnsi="Times New Roman"/>
          <w:sz w:val="28"/>
          <w:szCs w:val="28"/>
        </w:rPr>
        <w:t>iều tra;</w:t>
      </w:r>
    </w:p>
    <w:p w:rsidR="006C53A0" w:rsidRPr="00943C7A" w:rsidRDefault="000A6B0B" w:rsidP="00644835">
      <w:pPr>
        <w:tabs>
          <w:tab w:val="left" w:pos="993"/>
        </w:tabs>
        <w:spacing w:after="120" w:line="276" w:lineRule="auto"/>
        <w:ind w:firstLine="709"/>
        <w:jc w:val="both"/>
        <w:rPr>
          <w:rFonts w:ascii="Times New Roman" w:hAnsi="Times New Roman"/>
          <w:sz w:val="28"/>
          <w:szCs w:val="28"/>
        </w:rPr>
      </w:pPr>
      <w:r w:rsidRPr="00943C7A">
        <w:rPr>
          <w:rFonts w:ascii="Times New Roman" w:hAnsi="Times New Roman"/>
          <w:sz w:val="28"/>
          <w:szCs w:val="28"/>
        </w:rPr>
        <w:t xml:space="preserve">- </w:t>
      </w:r>
      <w:r w:rsidR="006C53A0" w:rsidRPr="00943C7A">
        <w:rPr>
          <w:rFonts w:ascii="Times New Roman" w:hAnsi="Times New Roman"/>
          <w:sz w:val="28"/>
          <w:szCs w:val="28"/>
        </w:rPr>
        <w:t xml:space="preserve">Nội dung </w:t>
      </w:r>
      <w:r w:rsidR="00125585" w:rsidRPr="00943C7A">
        <w:rPr>
          <w:rFonts w:ascii="Times New Roman" w:hAnsi="Times New Roman"/>
          <w:sz w:val="28"/>
          <w:szCs w:val="28"/>
        </w:rPr>
        <w:t>Tổng đ</w:t>
      </w:r>
      <w:r w:rsidR="006C53A0" w:rsidRPr="00943C7A">
        <w:rPr>
          <w:rFonts w:ascii="Times New Roman" w:hAnsi="Times New Roman"/>
          <w:sz w:val="28"/>
          <w:szCs w:val="28"/>
        </w:rPr>
        <w:t>iều tra;</w:t>
      </w:r>
    </w:p>
    <w:p w:rsidR="006C53A0" w:rsidRPr="00943C7A" w:rsidRDefault="000A6B0B" w:rsidP="00644835">
      <w:pPr>
        <w:tabs>
          <w:tab w:val="left" w:pos="993"/>
        </w:tabs>
        <w:spacing w:after="120" w:line="276" w:lineRule="auto"/>
        <w:ind w:firstLine="709"/>
        <w:jc w:val="both"/>
        <w:rPr>
          <w:rFonts w:ascii="Times New Roman" w:hAnsi="Times New Roman"/>
          <w:sz w:val="28"/>
          <w:szCs w:val="28"/>
        </w:rPr>
      </w:pPr>
      <w:r w:rsidRPr="00943C7A">
        <w:rPr>
          <w:rFonts w:ascii="Times New Roman" w:hAnsi="Times New Roman"/>
          <w:sz w:val="28"/>
          <w:szCs w:val="28"/>
        </w:rPr>
        <w:t xml:space="preserve">- </w:t>
      </w:r>
      <w:r w:rsidR="006C53A0" w:rsidRPr="00943C7A">
        <w:rPr>
          <w:rFonts w:ascii="Times New Roman" w:hAnsi="Times New Roman"/>
          <w:sz w:val="28"/>
          <w:szCs w:val="28"/>
        </w:rPr>
        <w:t>Kế hoạch tiến hành</w:t>
      </w:r>
      <w:r w:rsidR="00125585" w:rsidRPr="00943C7A">
        <w:rPr>
          <w:rFonts w:ascii="Times New Roman" w:hAnsi="Times New Roman"/>
          <w:sz w:val="28"/>
          <w:szCs w:val="28"/>
        </w:rPr>
        <w:t xml:space="preserve"> Tổng điều tra</w:t>
      </w:r>
      <w:r w:rsidR="006C53A0" w:rsidRPr="00943C7A">
        <w:rPr>
          <w:rFonts w:ascii="Times New Roman" w:hAnsi="Times New Roman"/>
          <w:sz w:val="28"/>
          <w:szCs w:val="28"/>
        </w:rPr>
        <w:t>;</w:t>
      </w:r>
    </w:p>
    <w:p w:rsidR="00125585" w:rsidRPr="00943C7A" w:rsidRDefault="00125585" w:rsidP="00644835">
      <w:pPr>
        <w:tabs>
          <w:tab w:val="left" w:pos="993"/>
        </w:tabs>
        <w:spacing w:after="120" w:line="276" w:lineRule="auto"/>
        <w:ind w:firstLine="709"/>
        <w:jc w:val="both"/>
        <w:rPr>
          <w:rFonts w:ascii="Times New Roman" w:hAnsi="Times New Roman"/>
          <w:sz w:val="28"/>
          <w:szCs w:val="28"/>
        </w:rPr>
      </w:pPr>
      <w:r w:rsidRPr="00943C7A">
        <w:rPr>
          <w:rFonts w:ascii="Times New Roman" w:hAnsi="Times New Roman"/>
          <w:sz w:val="28"/>
          <w:szCs w:val="28"/>
        </w:rPr>
        <w:t>- Trách nhi</w:t>
      </w:r>
      <w:r w:rsidRPr="00943C7A">
        <w:rPr>
          <w:rFonts w:ascii="Times New Roman" w:hAnsi="Times New Roman" w:cs="Calibri"/>
          <w:sz w:val="28"/>
          <w:szCs w:val="28"/>
        </w:rPr>
        <w:t>ệ</w:t>
      </w:r>
      <w:r w:rsidRPr="00943C7A">
        <w:rPr>
          <w:rFonts w:ascii="Times New Roman" w:hAnsi="Times New Roman"/>
          <w:sz w:val="28"/>
          <w:szCs w:val="28"/>
        </w:rPr>
        <w:t>m c</w:t>
      </w:r>
      <w:r w:rsidRPr="00943C7A">
        <w:rPr>
          <w:rFonts w:ascii="Times New Roman" w:hAnsi="Times New Roman" w:cs="Calibri"/>
          <w:sz w:val="28"/>
          <w:szCs w:val="28"/>
        </w:rPr>
        <w:t>ủ</w:t>
      </w:r>
      <w:r w:rsidRPr="00943C7A">
        <w:rPr>
          <w:rFonts w:ascii="Times New Roman" w:hAnsi="Times New Roman"/>
          <w:sz w:val="28"/>
          <w:szCs w:val="28"/>
        </w:rPr>
        <w:t>a các c</w:t>
      </w:r>
      <w:r w:rsidRPr="00943C7A">
        <w:rPr>
          <w:rFonts w:ascii="Times New Roman" w:hAnsi="Times New Roman" w:cs="Calibri"/>
          <w:sz w:val="28"/>
          <w:szCs w:val="28"/>
        </w:rPr>
        <w:t>ấ</w:t>
      </w:r>
      <w:r w:rsidRPr="00943C7A">
        <w:rPr>
          <w:rFonts w:ascii="Times New Roman" w:hAnsi="Times New Roman"/>
          <w:sz w:val="28"/>
          <w:szCs w:val="28"/>
        </w:rPr>
        <w:t>p, các ng</w:t>
      </w:r>
      <w:r w:rsidRPr="00943C7A">
        <w:rPr>
          <w:rFonts w:ascii="Times New Roman" w:hAnsi="Times New Roman" w:cs="Calibri"/>
          <w:sz w:val="28"/>
          <w:szCs w:val="28"/>
        </w:rPr>
        <w:t>à</w:t>
      </w:r>
      <w:r w:rsidRPr="00943C7A">
        <w:rPr>
          <w:rFonts w:ascii="Times New Roman" w:hAnsi="Times New Roman"/>
          <w:sz w:val="28"/>
          <w:szCs w:val="28"/>
        </w:rPr>
        <w:t>nh v</w:t>
      </w:r>
      <w:r w:rsidRPr="00943C7A">
        <w:rPr>
          <w:rFonts w:ascii="Times New Roman" w:hAnsi="Times New Roman" w:cs="Calibri"/>
          <w:sz w:val="28"/>
          <w:szCs w:val="28"/>
        </w:rPr>
        <w:t>à</w:t>
      </w:r>
      <w:r w:rsidRPr="00943C7A">
        <w:rPr>
          <w:rFonts w:ascii="Times New Roman" w:hAnsi="Times New Roman"/>
          <w:sz w:val="28"/>
          <w:szCs w:val="28"/>
        </w:rPr>
        <w:t xml:space="preserve"> l</w:t>
      </w:r>
      <w:r w:rsidRPr="00943C7A">
        <w:rPr>
          <w:rFonts w:ascii="Times New Roman" w:hAnsi="Times New Roman" w:cs="Calibri"/>
          <w:sz w:val="28"/>
          <w:szCs w:val="28"/>
        </w:rPr>
        <w:t>ự</w:t>
      </w:r>
      <w:r w:rsidRPr="00943C7A">
        <w:rPr>
          <w:rFonts w:ascii="Times New Roman" w:hAnsi="Times New Roman"/>
          <w:sz w:val="28"/>
          <w:szCs w:val="28"/>
        </w:rPr>
        <w:t>c l</w:t>
      </w:r>
      <w:r w:rsidRPr="00943C7A">
        <w:rPr>
          <w:rFonts w:ascii="Times New Roman" w:hAnsi="Times New Roman" w:cs="Calibri"/>
          <w:sz w:val="28"/>
          <w:szCs w:val="28"/>
        </w:rPr>
        <w:t>ượ</w:t>
      </w:r>
      <w:r w:rsidRPr="00943C7A">
        <w:rPr>
          <w:rFonts w:ascii="Times New Roman" w:hAnsi="Times New Roman"/>
          <w:sz w:val="28"/>
          <w:szCs w:val="28"/>
        </w:rPr>
        <w:t>ng tham gia T</w:t>
      </w:r>
      <w:r w:rsidRPr="00943C7A">
        <w:rPr>
          <w:rFonts w:ascii="Times New Roman" w:hAnsi="Times New Roman" w:cs="Calibri"/>
          <w:sz w:val="28"/>
          <w:szCs w:val="28"/>
        </w:rPr>
        <w:t>ổ</w:t>
      </w:r>
      <w:r w:rsidRPr="00943C7A">
        <w:rPr>
          <w:rFonts w:ascii="Times New Roman" w:hAnsi="Times New Roman"/>
          <w:sz w:val="28"/>
          <w:szCs w:val="28"/>
        </w:rPr>
        <w:t xml:space="preserve">ng </w:t>
      </w:r>
      <w:r w:rsidRPr="00943C7A">
        <w:rPr>
          <w:rFonts w:ascii="Times New Roman" w:hAnsi="Times New Roman" w:cs="Calibri"/>
          <w:sz w:val="28"/>
          <w:szCs w:val="28"/>
        </w:rPr>
        <w:t>đ</w:t>
      </w:r>
      <w:r w:rsidRPr="00943C7A">
        <w:rPr>
          <w:rFonts w:ascii="Times New Roman" w:hAnsi="Times New Roman"/>
          <w:sz w:val="28"/>
          <w:szCs w:val="28"/>
        </w:rPr>
        <w:t>i</w:t>
      </w:r>
      <w:r w:rsidRPr="00943C7A">
        <w:rPr>
          <w:rFonts w:ascii="Times New Roman" w:hAnsi="Times New Roman" w:cs="Calibri"/>
          <w:sz w:val="28"/>
          <w:szCs w:val="28"/>
        </w:rPr>
        <w:t>ề</w:t>
      </w:r>
      <w:r w:rsidRPr="00943C7A">
        <w:rPr>
          <w:rFonts w:ascii="Times New Roman" w:hAnsi="Times New Roman"/>
          <w:sz w:val="28"/>
          <w:szCs w:val="28"/>
        </w:rPr>
        <w:t>u tra;</w:t>
      </w:r>
    </w:p>
    <w:p w:rsidR="006C53A0" w:rsidRPr="00943C7A" w:rsidRDefault="000A6B0B" w:rsidP="00644835">
      <w:pPr>
        <w:tabs>
          <w:tab w:val="left" w:pos="993"/>
        </w:tabs>
        <w:spacing w:after="120" w:line="276" w:lineRule="auto"/>
        <w:ind w:firstLine="709"/>
        <w:jc w:val="both"/>
        <w:rPr>
          <w:rFonts w:ascii="Times New Roman" w:hAnsi="Times New Roman"/>
          <w:sz w:val="28"/>
          <w:szCs w:val="28"/>
        </w:rPr>
      </w:pPr>
      <w:r w:rsidRPr="00943C7A">
        <w:rPr>
          <w:rFonts w:ascii="Times New Roman" w:hAnsi="Times New Roman"/>
          <w:sz w:val="28"/>
          <w:szCs w:val="28"/>
        </w:rPr>
        <w:t xml:space="preserve">- </w:t>
      </w:r>
      <w:r w:rsidR="00125585" w:rsidRPr="00943C7A">
        <w:rPr>
          <w:rFonts w:ascii="Times New Roman" w:hAnsi="Times New Roman"/>
          <w:sz w:val="28"/>
          <w:szCs w:val="28"/>
        </w:rPr>
        <w:t>Quyền và n</w:t>
      </w:r>
      <w:r w:rsidR="006C53A0" w:rsidRPr="00943C7A">
        <w:rPr>
          <w:rFonts w:ascii="Times New Roman" w:hAnsi="Times New Roman"/>
          <w:sz w:val="28"/>
          <w:szCs w:val="28"/>
        </w:rPr>
        <w:t>ghĩa vụ của cá nhân</w:t>
      </w:r>
      <w:r w:rsidR="00125585" w:rsidRPr="00943C7A">
        <w:rPr>
          <w:rFonts w:ascii="Times New Roman" w:hAnsi="Times New Roman"/>
          <w:sz w:val="28"/>
          <w:szCs w:val="28"/>
        </w:rPr>
        <w:t xml:space="preserve">, hộ dân cư </w:t>
      </w:r>
      <w:r w:rsidR="006C53A0" w:rsidRPr="00943C7A">
        <w:rPr>
          <w:rFonts w:ascii="Times New Roman" w:hAnsi="Times New Roman"/>
          <w:sz w:val="28"/>
          <w:szCs w:val="28"/>
        </w:rPr>
        <w:t xml:space="preserve">trong </w:t>
      </w:r>
      <w:r w:rsidR="00125585" w:rsidRPr="00943C7A">
        <w:rPr>
          <w:rFonts w:ascii="Times New Roman" w:hAnsi="Times New Roman"/>
          <w:sz w:val="28"/>
          <w:szCs w:val="28"/>
        </w:rPr>
        <w:t>Tổng</w:t>
      </w:r>
      <w:r w:rsidR="006C53A0" w:rsidRPr="00943C7A">
        <w:rPr>
          <w:rFonts w:ascii="Times New Roman" w:hAnsi="Times New Roman"/>
          <w:sz w:val="28"/>
          <w:szCs w:val="28"/>
        </w:rPr>
        <w:t xml:space="preserve"> </w:t>
      </w:r>
      <w:r w:rsidR="00125585" w:rsidRPr="00943C7A">
        <w:rPr>
          <w:rFonts w:ascii="Times New Roman" w:hAnsi="Times New Roman"/>
          <w:sz w:val="28"/>
          <w:szCs w:val="28"/>
        </w:rPr>
        <w:t>đ</w:t>
      </w:r>
      <w:r w:rsidR="006C53A0" w:rsidRPr="00943C7A">
        <w:rPr>
          <w:rFonts w:ascii="Times New Roman" w:hAnsi="Times New Roman"/>
          <w:sz w:val="28"/>
          <w:szCs w:val="28"/>
        </w:rPr>
        <w:t>iều tra.</w:t>
      </w:r>
    </w:p>
    <w:p w:rsidR="00561B40" w:rsidRDefault="00561B40" w:rsidP="00644835">
      <w:pPr>
        <w:pStyle w:val="ListParagraph"/>
        <w:numPr>
          <w:ilvl w:val="0"/>
          <w:numId w:val="9"/>
        </w:numPr>
        <w:spacing w:after="120" w:line="276" w:lineRule="auto"/>
        <w:ind w:left="0" w:firstLine="426"/>
        <w:jc w:val="both"/>
        <w:rPr>
          <w:rFonts w:ascii="Times New Roman" w:hAnsi="Times New Roman"/>
          <w:b/>
          <w:sz w:val="28"/>
          <w:szCs w:val="28"/>
        </w:rPr>
      </w:pPr>
      <w:r>
        <w:rPr>
          <w:rFonts w:ascii="Times New Roman" w:hAnsi="Times New Roman"/>
          <w:b/>
          <w:sz w:val="28"/>
          <w:szCs w:val="28"/>
        </w:rPr>
        <w:t>Tài liệu tuyên truyền</w:t>
      </w:r>
    </w:p>
    <w:p w:rsidR="00561B40" w:rsidRPr="00943C7A" w:rsidRDefault="000A6B0B" w:rsidP="00644835">
      <w:pPr>
        <w:tabs>
          <w:tab w:val="left" w:pos="993"/>
        </w:tabs>
        <w:spacing w:after="120" w:line="276" w:lineRule="auto"/>
        <w:ind w:firstLine="709"/>
        <w:jc w:val="both"/>
        <w:rPr>
          <w:rFonts w:ascii="Times New Roman" w:hAnsi="Times New Roman"/>
          <w:sz w:val="28"/>
          <w:szCs w:val="28"/>
        </w:rPr>
      </w:pPr>
      <w:r w:rsidRPr="00943C7A">
        <w:rPr>
          <w:rFonts w:ascii="Times New Roman" w:hAnsi="Times New Roman"/>
          <w:sz w:val="28"/>
          <w:szCs w:val="28"/>
        </w:rPr>
        <w:t xml:space="preserve">- </w:t>
      </w:r>
      <w:r w:rsidR="00125585" w:rsidRPr="00943C7A">
        <w:rPr>
          <w:rFonts w:ascii="Times New Roman" w:hAnsi="Times New Roman"/>
          <w:sz w:val="28"/>
          <w:szCs w:val="28"/>
        </w:rPr>
        <w:t xml:space="preserve">Logo, khẩu hiệu, dĩa </w:t>
      </w:r>
      <w:r w:rsidR="006C53A0" w:rsidRPr="00943C7A">
        <w:rPr>
          <w:rFonts w:ascii="Times New Roman" w:hAnsi="Times New Roman"/>
          <w:sz w:val="28"/>
          <w:szCs w:val="28"/>
        </w:rPr>
        <w:t xml:space="preserve">CD </w:t>
      </w:r>
      <w:r w:rsidR="00125585" w:rsidRPr="00943C7A">
        <w:rPr>
          <w:rFonts w:ascii="Times New Roman" w:hAnsi="Times New Roman"/>
          <w:sz w:val="28"/>
          <w:szCs w:val="28"/>
        </w:rPr>
        <w:t>H</w:t>
      </w:r>
      <w:r w:rsidR="006C53A0" w:rsidRPr="00943C7A">
        <w:rPr>
          <w:rFonts w:ascii="Times New Roman" w:hAnsi="Times New Roman"/>
          <w:sz w:val="28"/>
          <w:szCs w:val="28"/>
        </w:rPr>
        <w:t>ỏi</w:t>
      </w:r>
      <w:r w:rsidR="00125585" w:rsidRPr="00943C7A">
        <w:rPr>
          <w:rFonts w:ascii="Times New Roman" w:hAnsi="Times New Roman"/>
          <w:sz w:val="28"/>
          <w:szCs w:val="28"/>
        </w:rPr>
        <w:t xml:space="preserve"> -</w:t>
      </w:r>
      <w:r w:rsidR="006C53A0" w:rsidRPr="00943C7A">
        <w:rPr>
          <w:rFonts w:ascii="Times New Roman" w:hAnsi="Times New Roman"/>
          <w:sz w:val="28"/>
          <w:szCs w:val="28"/>
        </w:rPr>
        <w:t xml:space="preserve"> </w:t>
      </w:r>
      <w:r w:rsidR="00125585" w:rsidRPr="00943C7A">
        <w:rPr>
          <w:rFonts w:ascii="Times New Roman" w:hAnsi="Times New Roman"/>
          <w:sz w:val="28"/>
          <w:szCs w:val="28"/>
        </w:rPr>
        <w:t>Đ</w:t>
      </w:r>
      <w:r w:rsidR="006C53A0" w:rsidRPr="00943C7A">
        <w:rPr>
          <w:rFonts w:ascii="Times New Roman" w:hAnsi="Times New Roman"/>
          <w:sz w:val="28"/>
          <w:szCs w:val="28"/>
        </w:rPr>
        <w:t xml:space="preserve">áp về </w:t>
      </w:r>
      <w:r w:rsidR="00125585" w:rsidRPr="00943C7A">
        <w:rPr>
          <w:rFonts w:ascii="Times New Roman" w:hAnsi="Times New Roman"/>
          <w:sz w:val="28"/>
          <w:szCs w:val="28"/>
        </w:rPr>
        <w:t>Tổng đ</w:t>
      </w:r>
      <w:r w:rsidR="006C53A0" w:rsidRPr="00943C7A">
        <w:rPr>
          <w:rFonts w:ascii="Times New Roman" w:hAnsi="Times New Roman"/>
          <w:sz w:val="28"/>
          <w:szCs w:val="28"/>
        </w:rPr>
        <w:t>iều tra;</w:t>
      </w:r>
    </w:p>
    <w:p w:rsidR="006C53A0" w:rsidRPr="00943C7A" w:rsidRDefault="000A6B0B" w:rsidP="00644835">
      <w:pPr>
        <w:tabs>
          <w:tab w:val="left" w:pos="993"/>
        </w:tabs>
        <w:spacing w:after="120" w:line="276" w:lineRule="auto"/>
        <w:ind w:firstLine="709"/>
        <w:jc w:val="both"/>
        <w:rPr>
          <w:rFonts w:ascii="Times New Roman" w:hAnsi="Times New Roman"/>
          <w:sz w:val="28"/>
          <w:szCs w:val="28"/>
        </w:rPr>
      </w:pPr>
      <w:r w:rsidRPr="00943C7A">
        <w:rPr>
          <w:rFonts w:ascii="Times New Roman" w:hAnsi="Times New Roman"/>
          <w:sz w:val="28"/>
          <w:szCs w:val="28"/>
        </w:rPr>
        <w:t xml:space="preserve">- </w:t>
      </w:r>
      <w:r w:rsidR="006C53A0" w:rsidRPr="00943C7A">
        <w:rPr>
          <w:rFonts w:ascii="Times New Roman" w:hAnsi="Times New Roman"/>
          <w:sz w:val="28"/>
          <w:szCs w:val="28"/>
        </w:rPr>
        <w:t>Các</w:t>
      </w:r>
      <w:r w:rsidR="007349D8" w:rsidRPr="00943C7A">
        <w:rPr>
          <w:rFonts w:ascii="Times New Roman" w:hAnsi="Times New Roman"/>
          <w:sz w:val="28"/>
          <w:szCs w:val="28"/>
        </w:rPr>
        <w:t xml:space="preserve"> </w:t>
      </w:r>
      <w:r w:rsidR="00125585" w:rsidRPr="00943C7A">
        <w:rPr>
          <w:rFonts w:ascii="Times New Roman" w:hAnsi="Times New Roman"/>
          <w:sz w:val="28"/>
          <w:szCs w:val="28"/>
        </w:rPr>
        <w:t>băng rôn</w:t>
      </w:r>
      <w:r w:rsidR="007349D8" w:rsidRPr="00943C7A">
        <w:rPr>
          <w:rFonts w:ascii="Times New Roman" w:hAnsi="Times New Roman"/>
          <w:sz w:val="28"/>
          <w:szCs w:val="28"/>
        </w:rPr>
        <w:t xml:space="preserve"> tuyên tr</w:t>
      </w:r>
      <w:r w:rsidR="00B408DA" w:rsidRPr="00943C7A">
        <w:rPr>
          <w:rFonts w:ascii="Times New Roman" w:hAnsi="Times New Roman"/>
          <w:sz w:val="28"/>
          <w:szCs w:val="28"/>
        </w:rPr>
        <w:t xml:space="preserve">uyền treo ở trụ sở </w:t>
      </w:r>
      <w:r w:rsidR="007002EF" w:rsidRPr="00943C7A">
        <w:rPr>
          <w:rFonts w:ascii="Times New Roman" w:hAnsi="Times New Roman"/>
          <w:sz w:val="28"/>
          <w:szCs w:val="28"/>
        </w:rPr>
        <w:t>các cơ quan nhà nước</w:t>
      </w:r>
      <w:r w:rsidR="00125585" w:rsidRPr="00943C7A">
        <w:rPr>
          <w:rFonts w:ascii="Times New Roman" w:hAnsi="Times New Roman"/>
          <w:sz w:val="28"/>
          <w:szCs w:val="28"/>
        </w:rPr>
        <w:t xml:space="preserve">, tuyến đường chính, </w:t>
      </w:r>
      <w:r w:rsidR="007C0B66" w:rsidRPr="00943C7A">
        <w:rPr>
          <w:rFonts w:ascii="Times New Roman" w:hAnsi="Times New Roman"/>
          <w:sz w:val="28"/>
          <w:szCs w:val="28"/>
          <w:lang w:val="vi-VN"/>
        </w:rPr>
        <w:t>trường học, c</w:t>
      </w:r>
      <w:r w:rsidR="00125585" w:rsidRPr="00943C7A">
        <w:rPr>
          <w:rFonts w:ascii="Times New Roman" w:hAnsi="Times New Roman"/>
          <w:sz w:val="28"/>
          <w:szCs w:val="28"/>
        </w:rPr>
        <w:t>hợ</w:t>
      </w:r>
      <w:r w:rsidR="00CB6A1E" w:rsidRPr="00943C7A">
        <w:rPr>
          <w:rFonts w:ascii="Times New Roman" w:hAnsi="Times New Roman"/>
          <w:sz w:val="28"/>
          <w:szCs w:val="28"/>
        </w:rPr>
        <w:t>..</w:t>
      </w:r>
      <w:r w:rsidR="006C53A0" w:rsidRPr="00943C7A">
        <w:rPr>
          <w:rFonts w:ascii="Times New Roman" w:hAnsi="Times New Roman"/>
          <w:sz w:val="28"/>
          <w:szCs w:val="28"/>
        </w:rPr>
        <w:t>.</w:t>
      </w:r>
    </w:p>
    <w:p w:rsidR="00561B40" w:rsidRPr="007C0B66" w:rsidRDefault="00B97BC4" w:rsidP="00644835">
      <w:pPr>
        <w:pStyle w:val="ListParagraph"/>
        <w:spacing w:after="120" w:line="276" w:lineRule="auto"/>
        <w:ind w:left="284"/>
        <w:jc w:val="both"/>
        <w:rPr>
          <w:rFonts w:ascii="Times New Roman" w:hAnsi="Times New Roman"/>
          <w:b/>
          <w:sz w:val="28"/>
          <w:szCs w:val="28"/>
          <w:lang w:val="vi-VN"/>
        </w:rPr>
      </w:pPr>
      <w:r>
        <w:rPr>
          <w:rFonts w:ascii="Times New Roman" w:hAnsi="Times New Roman"/>
          <w:b/>
          <w:sz w:val="28"/>
          <w:szCs w:val="28"/>
        </w:rPr>
        <w:t xml:space="preserve">IV. </w:t>
      </w:r>
      <w:r w:rsidR="007C0B66">
        <w:rPr>
          <w:rFonts w:ascii="Times New Roman" w:hAnsi="Times New Roman"/>
          <w:b/>
          <w:sz w:val="28"/>
          <w:szCs w:val="28"/>
          <w:lang w:val="vi-VN"/>
        </w:rPr>
        <w:t>KẾ HOẠCH TIẾN HÀNH</w:t>
      </w:r>
    </w:p>
    <w:p w:rsidR="005D1E8B" w:rsidRPr="00CB6A1E" w:rsidRDefault="00CB6A1E" w:rsidP="00644835">
      <w:pPr>
        <w:spacing w:after="120" w:line="276" w:lineRule="auto"/>
        <w:ind w:firstLine="426"/>
        <w:jc w:val="both"/>
        <w:rPr>
          <w:rFonts w:ascii="Times New Roman" w:hAnsi="Times New Roman"/>
          <w:b/>
          <w:sz w:val="28"/>
          <w:szCs w:val="28"/>
        </w:rPr>
      </w:pPr>
      <w:r>
        <w:rPr>
          <w:rFonts w:ascii="Times New Roman" w:hAnsi="Times New Roman"/>
          <w:b/>
          <w:sz w:val="28"/>
          <w:szCs w:val="28"/>
        </w:rPr>
        <w:t xml:space="preserve">1. </w:t>
      </w:r>
      <w:r w:rsidR="005D1E8B" w:rsidRPr="00CB6A1E">
        <w:rPr>
          <w:rFonts w:ascii="Times New Roman" w:hAnsi="Times New Roman"/>
          <w:b/>
          <w:sz w:val="28"/>
          <w:szCs w:val="28"/>
        </w:rPr>
        <w:t xml:space="preserve">Tuyên truyền trên </w:t>
      </w:r>
      <w:r w:rsidRPr="00CB6A1E">
        <w:rPr>
          <w:rFonts w:ascii="Times New Roman" w:hAnsi="Times New Roman"/>
          <w:b/>
          <w:sz w:val="28"/>
          <w:szCs w:val="28"/>
        </w:rPr>
        <w:t>các phương tiện truyền thông Cục Thống kê</w:t>
      </w:r>
    </w:p>
    <w:p w:rsidR="00B97BC4" w:rsidRDefault="00B97BC4"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Đưa tin, viết bài trên Trang thông tin điện tử của Cục Thống kê;</w:t>
      </w:r>
      <w:r w:rsidR="00CB6A1E">
        <w:rPr>
          <w:rFonts w:ascii="Times New Roman" w:hAnsi="Times New Roman"/>
          <w:sz w:val="28"/>
          <w:szCs w:val="28"/>
        </w:rPr>
        <w:t xml:space="preserve"> b</w:t>
      </w:r>
      <w:r>
        <w:rPr>
          <w:rFonts w:ascii="Times New Roman" w:hAnsi="Times New Roman"/>
          <w:sz w:val="28"/>
          <w:szCs w:val="28"/>
        </w:rPr>
        <w:t>ảng điện tử LED của Cục Thống kê.</w:t>
      </w:r>
    </w:p>
    <w:p w:rsidR="00B97BC4" w:rsidRDefault="00CB6A1E"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Đơn vị thực hiện: B</w:t>
      </w:r>
      <w:r w:rsidR="007C0B66">
        <w:rPr>
          <w:rFonts w:ascii="Times New Roman" w:hAnsi="Times New Roman"/>
          <w:sz w:val="28"/>
          <w:szCs w:val="28"/>
          <w:lang w:val="vi-VN"/>
        </w:rPr>
        <w:t>an Chỉ đạo Tổng điều tra</w:t>
      </w:r>
      <w:r>
        <w:rPr>
          <w:rFonts w:ascii="Times New Roman" w:hAnsi="Times New Roman"/>
          <w:sz w:val="28"/>
          <w:szCs w:val="28"/>
        </w:rPr>
        <w:t xml:space="preserve"> </w:t>
      </w:r>
      <w:r w:rsidR="007C0B66">
        <w:rPr>
          <w:rFonts w:ascii="Times New Roman" w:hAnsi="Times New Roman"/>
          <w:sz w:val="28"/>
          <w:szCs w:val="28"/>
          <w:lang w:val="vi-VN"/>
        </w:rPr>
        <w:t xml:space="preserve">thành phố Cần Thơ và Ban Chỉ đạo Tổng điều tra các quận, huyện (sau đây viết gọn là BCĐ </w:t>
      </w:r>
      <w:r w:rsidR="00DC7EE8">
        <w:rPr>
          <w:rFonts w:ascii="Times New Roman" w:hAnsi="Times New Roman"/>
          <w:sz w:val="28"/>
          <w:szCs w:val="28"/>
          <w:lang w:val="vi-VN"/>
        </w:rPr>
        <w:t xml:space="preserve">TĐT </w:t>
      </w:r>
      <w:r w:rsidR="007C0B66">
        <w:rPr>
          <w:rFonts w:ascii="Times New Roman" w:hAnsi="Times New Roman"/>
          <w:sz w:val="28"/>
          <w:szCs w:val="28"/>
          <w:lang w:val="vi-VN"/>
        </w:rPr>
        <w:t>cấp tỉnh và cấp huyện)</w:t>
      </w:r>
      <w:r>
        <w:rPr>
          <w:rFonts w:ascii="Times New Roman" w:hAnsi="Times New Roman"/>
          <w:sz w:val="28"/>
          <w:szCs w:val="28"/>
        </w:rPr>
        <w:t>.</w:t>
      </w:r>
    </w:p>
    <w:p w:rsidR="00315625" w:rsidRDefault="00CB6A1E"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Thời gian thực hiện: Bắt đầu từ tháng 9/2018.</w:t>
      </w:r>
    </w:p>
    <w:p w:rsidR="00CE6D15" w:rsidRPr="00DC7EE8" w:rsidRDefault="00CB6A1E" w:rsidP="00644835">
      <w:pPr>
        <w:pStyle w:val="ListParagraph"/>
        <w:tabs>
          <w:tab w:val="left" w:pos="567"/>
          <w:tab w:val="left" w:pos="993"/>
        </w:tabs>
        <w:spacing w:after="120" w:line="276" w:lineRule="auto"/>
        <w:ind w:left="0" w:firstLine="426"/>
        <w:jc w:val="both"/>
        <w:rPr>
          <w:rFonts w:ascii="Times New Roman" w:hAnsi="Times New Roman"/>
          <w:sz w:val="28"/>
          <w:szCs w:val="28"/>
          <w:lang w:val="vi-VN"/>
        </w:rPr>
      </w:pPr>
      <w:r w:rsidRPr="00CE6D15">
        <w:rPr>
          <w:rFonts w:ascii="Times New Roman" w:hAnsi="Times New Roman"/>
          <w:b/>
          <w:sz w:val="28"/>
          <w:szCs w:val="28"/>
        </w:rPr>
        <w:t>2.</w:t>
      </w:r>
      <w:r w:rsidR="00CE6D15" w:rsidRPr="00CE6D15">
        <w:rPr>
          <w:rFonts w:ascii="Times New Roman" w:hAnsi="Times New Roman"/>
          <w:b/>
          <w:sz w:val="28"/>
          <w:szCs w:val="28"/>
        </w:rPr>
        <w:t xml:space="preserve"> Tuyên truyền trên Đài phát thanh, truyền hình </w:t>
      </w:r>
      <w:r w:rsidR="00DC7EE8">
        <w:rPr>
          <w:rFonts w:ascii="Times New Roman" w:hAnsi="Times New Roman"/>
          <w:b/>
          <w:sz w:val="28"/>
          <w:szCs w:val="28"/>
          <w:lang w:val="vi-VN"/>
        </w:rPr>
        <w:t>địa phương</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a. Đưa tin, phóng sự trên Đài phát thanh, truyền hình </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Đơn vị thực hiện: </w:t>
      </w:r>
      <w:r w:rsidR="00477F03">
        <w:rPr>
          <w:rFonts w:ascii="Times New Roman" w:hAnsi="Times New Roman"/>
          <w:sz w:val="28"/>
          <w:szCs w:val="28"/>
        </w:rPr>
        <w:t>BC</w:t>
      </w:r>
      <w:r w:rsidR="007002EF">
        <w:rPr>
          <w:rFonts w:ascii="Times New Roman" w:hAnsi="Times New Roman"/>
          <w:sz w:val="28"/>
          <w:szCs w:val="28"/>
        </w:rPr>
        <w:t>Đ</w:t>
      </w:r>
      <w:r>
        <w:rPr>
          <w:rFonts w:ascii="Times New Roman" w:hAnsi="Times New Roman"/>
          <w:sz w:val="28"/>
          <w:szCs w:val="28"/>
        </w:rPr>
        <w:t xml:space="preserve"> TĐT </w:t>
      </w:r>
      <w:r w:rsidR="00DC7EE8">
        <w:rPr>
          <w:rFonts w:ascii="Times New Roman" w:hAnsi="Times New Roman"/>
          <w:sz w:val="28"/>
          <w:szCs w:val="28"/>
          <w:lang w:val="vi-VN"/>
        </w:rPr>
        <w:t>cấp tỉnh và cấp huyện</w:t>
      </w:r>
      <w:r>
        <w:rPr>
          <w:rFonts w:ascii="Times New Roman" w:hAnsi="Times New Roman"/>
          <w:sz w:val="28"/>
          <w:szCs w:val="28"/>
        </w:rPr>
        <w:t>.</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Thời gian thực hiện: </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Đợt 1: Từ tháng 11/2018 đến tháng 12/2018;</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Đợt 2: Từ tháng 3/2019 đến tháng 4/2019.</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b. Phát đĩa CD Hỏi - Đáp về Tổng điều tra trên hệ thống phát thanh xã, phường. </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lastRenderedPageBreak/>
        <w:t>- Đơn vị thực hiện: BC</w:t>
      </w:r>
      <w:r w:rsidR="006C1574">
        <w:rPr>
          <w:rFonts w:ascii="Times New Roman" w:hAnsi="Times New Roman"/>
          <w:sz w:val="28"/>
          <w:szCs w:val="28"/>
          <w:lang w:val="vi-VN"/>
        </w:rPr>
        <w:t>Đ</w:t>
      </w:r>
      <w:r>
        <w:rPr>
          <w:rFonts w:ascii="Times New Roman" w:hAnsi="Times New Roman"/>
          <w:sz w:val="28"/>
          <w:szCs w:val="28"/>
        </w:rPr>
        <w:t xml:space="preserve"> T</w:t>
      </w:r>
      <w:r w:rsidR="006C1574">
        <w:rPr>
          <w:rFonts w:ascii="Times New Roman" w:hAnsi="Times New Roman"/>
          <w:sz w:val="28"/>
          <w:szCs w:val="28"/>
          <w:lang w:val="vi-VN"/>
        </w:rPr>
        <w:t>ĐT cấp tỉnh và cấp huyện; Ban Chỉ đạo Tổng điều tra các xã, phường, thị trấn</w:t>
      </w:r>
      <w:r w:rsidR="007002EF">
        <w:rPr>
          <w:rFonts w:ascii="Times New Roman" w:hAnsi="Times New Roman"/>
          <w:sz w:val="28"/>
          <w:szCs w:val="28"/>
        </w:rPr>
        <w:t xml:space="preserve"> (sau đây viết gọn là B</w:t>
      </w:r>
      <w:r w:rsidR="006C1574">
        <w:rPr>
          <w:rFonts w:ascii="Times New Roman" w:hAnsi="Times New Roman"/>
          <w:sz w:val="28"/>
          <w:szCs w:val="28"/>
          <w:lang w:val="vi-VN"/>
        </w:rPr>
        <w:t xml:space="preserve">an </w:t>
      </w:r>
      <w:r w:rsidR="007002EF">
        <w:rPr>
          <w:rFonts w:ascii="Times New Roman" w:hAnsi="Times New Roman"/>
          <w:sz w:val="28"/>
          <w:szCs w:val="28"/>
        </w:rPr>
        <w:t>C</w:t>
      </w:r>
      <w:r w:rsidR="006C1574">
        <w:rPr>
          <w:rFonts w:ascii="Times New Roman" w:hAnsi="Times New Roman"/>
          <w:sz w:val="28"/>
          <w:szCs w:val="28"/>
          <w:lang w:val="vi-VN"/>
        </w:rPr>
        <w:t>hỉ đạo Tổng điều tra</w:t>
      </w:r>
      <w:r w:rsidR="005A0071">
        <w:rPr>
          <w:rFonts w:ascii="Times New Roman" w:hAnsi="Times New Roman"/>
          <w:sz w:val="28"/>
          <w:szCs w:val="28"/>
        </w:rPr>
        <w:t xml:space="preserve"> </w:t>
      </w:r>
      <w:r w:rsidR="006C1574">
        <w:rPr>
          <w:rFonts w:ascii="Times New Roman" w:hAnsi="Times New Roman"/>
          <w:sz w:val="28"/>
          <w:szCs w:val="28"/>
          <w:lang w:val="vi-VN"/>
        </w:rPr>
        <w:t>các cấp</w:t>
      </w:r>
      <w:r w:rsidR="005A0071">
        <w:rPr>
          <w:rFonts w:ascii="Times New Roman" w:hAnsi="Times New Roman"/>
          <w:sz w:val="28"/>
          <w:szCs w:val="28"/>
        </w:rPr>
        <w:t>)</w:t>
      </w:r>
      <w:r>
        <w:rPr>
          <w:rFonts w:ascii="Times New Roman" w:hAnsi="Times New Roman"/>
          <w:sz w:val="28"/>
          <w:szCs w:val="28"/>
        </w:rPr>
        <w:t>.</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Thời gian thực hiện: </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Giai đoạn 1: Từ 05/9/2018 đến 21/9/2018 (các </w:t>
      </w:r>
      <w:r w:rsidR="00477F03">
        <w:rPr>
          <w:rFonts w:ascii="Times New Roman" w:hAnsi="Times New Roman"/>
          <w:sz w:val="28"/>
          <w:szCs w:val="28"/>
        </w:rPr>
        <w:t xml:space="preserve">BCĐ TĐT </w:t>
      </w:r>
      <w:r>
        <w:rPr>
          <w:rFonts w:ascii="Times New Roman" w:hAnsi="Times New Roman"/>
          <w:sz w:val="28"/>
          <w:szCs w:val="28"/>
        </w:rPr>
        <w:t xml:space="preserve">quận Ninh Kiều, Ô Môn, </w:t>
      </w:r>
      <w:r w:rsidR="00477F03">
        <w:rPr>
          <w:rFonts w:ascii="Times New Roman" w:hAnsi="Times New Roman"/>
          <w:sz w:val="28"/>
          <w:szCs w:val="28"/>
        </w:rPr>
        <w:t xml:space="preserve">và huyện </w:t>
      </w:r>
      <w:r>
        <w:rPr>
          <w:rFonts w:ascii="Times New Roman" w:hAnsi="Times New Roman"/>
          <w:sz w:val="28"/>
          <w:szCs w:val="28"/>
        </w:rPr>
        <w:t>Thới Lai</w:t>
      </w:r>
      <w:r w:rsidR="00477F03">
        <w:rPr>
          <w:rFonts w:ascii="Times New Roman" w:hAnsi="Times New Roman"/>
          <w:sz w:val="28"/>
          <w:szCs w:val="28"/>
        </w:rPr>
        <w:t>)</w:t>
      </w:r>
      <w:r>
        <w:rPr>
          <w:rFonts w:ascii="Times New Roman" w:hAnsi="Times New Roman"/>
          <w:sz w:val="28"/>
          <w:szCs w:val="28"/>
        </w:rPr>
        <w:t>;</w:t>
      </w:r>
    </w:p>
    <w:p w:rsidR="00CE6D15" w:rsidRDefault="00CE6D15"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w:t>
      </w:r>
      <w:r w:rsidR="00477F03">
        <w:rPr>
          <w:rFonts w:ascii="Times New Roman" w:hAnsi="Times New Roman"/>
          <w:sz w:val="28"/>
          <w:szCs w:val="28"/>
        </w:rPr>
        <w:t>Giai đoạn 2</w:t>
      </w:r>
      <w:r>
        <w:rPr>
          <w:rFonts w:ascii="Times New Roman" w:hAnsi="Times New Roman"/>
          <w:sz w:val="28"/>
          <w:szCs w:val="28"/>
        </w:rPr>
        <w:t xml:space="preserve">: </w:t>
      </w:r>
      <w:r w:rsidR="00477F03">
        <w:rPr>
          <w:rFonts w:ascii="Times New Roman" w:hAnsi="Times New Roman"/>
          <w:sz w:val="28"/>
          <w:szCs w:val="28"/>
        </w:rPr>
        <w:t>T</w:t>
      </w:r>
      <w:r>
        <w:rPr>
          <w:rFonts w:ascii="Times New Roman" w:hAnsi="Times New Roman"/>
          <w:sz w:val="28"/>
          <w:szCs w:val="28"/>
        </w:rPr>
        <w:t xml:space="preserve">háng </w:t>
      </w:r>
      <w:r w:rsidR="00477F03">
        <w:rPr>
          <w:rFonts w:ascii="Times New Roman" w:hAnsi="Times New Roman"/>
          <w:sz w:val="28"/>
          <w:szCs w:val="28"/>
        </w:rPr>
        <w:t>11- 12/</w:t>
      </w:r>
      <w:r>
        <w:rPr>
          <w:rFonts w:ascii="Times New Roman" w:hAnsi="Times New Roman"/>
          <w:sz w:val="28"/>
          <w:szCs w:val="28"/>
        </w:rPr>
        <w:t>201</w:t>
      </w:r>
      <w:r w:rsidR="00477F03">
        <w:rPr>
          <w:rFonts w:ascii="Times New Roman" w:hAnsi="Times New Roman"/>
          <w:sz w:val="28"/>
          <w:szCs w:val="28"/>
        </w:rPr>
        <w:t>8;</w:t>
      </w:r>
    </w:p>
    <w:p w:rsidR="00CB6A1E" w:rsidRDefault="00477F0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Giai đoạn 3: Từ tháng 3/2019 đến tháng 4/2019 (cao điểm từ 25/3 đến 15/4/2019);</w:t>
      </w:r>
    </w:p>
    <w:p w:rsidR="00477F03" w:rsidRPr="00477F03" w:rsidRDefault="00477F03" w:rsidP="00644835">
      <w:pPr>
        <w:pStyle w:val="ListParagraph"/>
        <w:tabs>
          <w:tab w:val="left" w:pos="993"/>
        </w:tabs>
        <w:spacing w:after="120" w:line="276" w:lineRule="auto"/>
        <w:ind w:left="0" w:firstLine="426"/>
        <w:jc w:val="both"/>
        <w:rPr>
          <w:rFonts w:ascii="Times New Roman" w:hAnsi="Times New Roman"/>
          <w:b/>
          <w:sz w:val="28"/>
          <w:szCs w:val="28"/>
        </w:rPr>
      </w:pPr>
      <w:r>
        <w:rPr>
          <w:rFonts w:ascii="Times New Roman" w:hAnsi="Times New Roman"/>
          <w:b/>
          <w:sz w:val="28"/>
          <w:szCs w:val="28"/>
        </w:rPr>
        <w:t xml:space="preserve">3. Tuyên truyền trên báo in, báo điện tử ở địa phương; cổng thông tin điện tử của UBND các cấp </w:t>
      </w:r>
      <w:r>
        <w:rPr>
          <w:rFonts w:ascii="Times New Roman" w:hAnsi="Times New Roman"/>
          <w:sz w:val="28"/>
          <w:szCs w:val="28"/>
        </w:rPr>
        <w:t>(Cuộc điều tra tổng duyệt chỉ tuyên truyền trên trang thông tin điện tử và bảng điện tử LED của Cục Thống kê)</w:t>
      </w:r>
      <w:r>
        <w:rPr>
          <w:rFonts w:ascii="Times New Roman" w:hAnsi="Times New Roman"/>
          <w:b/>
          <w:sz w:val="28"/>
          <w:szCs w:val="28"/>
        </w:rPr>
        <w:t xml:space="preserve"> </w:t>
      </w:r>
    </w:p>
    <w:p w:rsidR="00477F03" w:rsidRDefault="00477F0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Đơn vị </w:t>
      </w:r>
      <w:r w:rsidR="007002EF">
        <w:rPr>
          <w:rFonts w:ascii="Times New Roman" w:hAnsi="Times New Roman"/>
          <w:sz w:val="28"/>
          <w:szCs w:val="28"/>
        </w:rPr>
        <w:t>thực hiện</w:t>
      </w:r>
      <w:r>
        <w:rPr>
          <w:rFonts w:ascii="Times New Roman" w:hAnsi="Times New Roman"/>
          <w:sz w:val="28"/>
          <w:szCs w:val="28"/>
        </w:rPr>
        <w:t>: BC</w:t>
      </w:r>
      <w:r w:rsidR="006C1574">
        <w:rPr>
          <w:rFonts w:ascii="Times New Roman" w:hAnsi="Times New Roman"/>
          <w:sz w:val="28"/>
          <w:szCs w:val="28"/>
          <w:lang w:val="vi-VN"/>
        </w:rPr>
        <w:t>Đ</w:t>
      </w:r>
      <w:r>
        <w:rPr>
          <w:rFonts w:ascii="Times New Roman" w:hAnsi="Times New Roman"/>
          <w:sz w:val="28"/>
          <w:szCs w:val="28"/>
        </w:rPr>
        <w:t xml:space="preserve"> T</w:t>
      </w:r>
      <w:r w:rsidR="006C1574">
        <w:rPr>
          <w:rFonts w:ascii="Times New Roman" w:hAnsi="Times New Roman"/>
          <w:sz w:val="28"/>
          <w:szCs w:val="28"/>
          <w:lang w:val="vi-VN"/>
        </w:rPr>
        <w:t>ĐT</w:t>
      </w:r>
      <w:r>
        <w:rPr>
          <w:rFonts w:ascii="Times New Roman" w:hAnsi="Times New Roman"/>
          <w:sz w:val="28"/>
          <w:szCs w:val="28"/>
        </w:rPr>
        <w:t xml:space="preserve"> </w:t>
      </w:r>
      <w:r w:rsidR="007002EF">
        <w:rPr>
          <w:rFonts w:ascii="Times New Roman" w:hAnsi="Times New Roman"/>
          <w:sz w:val="28"/>
          <w:szCs w:val="28"/>
        </w:rPr>
        <w:t xml:space="preserve">cấp tỉnh </w:t>
      </w:r>
      <w:r w:rsidR="006C1574">
        <w:rPr>
          <w:rFonts w:ascii="Times New Roman" w:hAnsi="Times New Roman"/>
          <w:sz w:val="28"/>
          <w:szCs w:val="28"/>
          <w:lang w:val="vi-VN"/>
        </w:rPr>
        <w:t>và</w:t>
      </w:r>
      <w:r w:rsidR="007002EF">
        <w:rPr>
          <w:rFonts w:ascii="Times New Roman" w:hAnsi="Times New Roman"/>
          <w:sz w:val="28"/>
          <w:szCs w:val="28"/>
        </w:rPr>
        <w:t xml:space="preserve"> cấp </w:t>
      </w:r>
      <w:r>
        <w:rPr>
          <w:rFonts w:ascii="Times New Roman" w:hAnsi="Times New Roman"/>
          <w:sz w:val="28"/>
          <w:szCs w:val="28"/>
        </w:rPr>
        <w:t>huyện.</w:t>
      </w:r>
    </w:p>
    <w:p w:rsidR="00477F03" w:rsidRDefault="00477F0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Thời gian thực hiện: </w:t>
      </w:r>
    </w:p>
    <w:p w:rsidR="00477F03" w:rsidRDefault="00477F0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w:t>
      </w:r>
      <w:r w:rsidR="007002EF">
        <w:rPr>
          <w:rFonts w:ascii="Times New Roman" w:hAnsi="Times New Roman"/>
          <w:sz w:val="28"/>
          <w:szCs w:val="28"/>
        </w:rPr>
        <w:t xml:space="preserve">Đợt </w:t>
      </w:r>
      <w:r>
        <w:rPr>
          <w:rFonts w:ascii="Times New Roman" w:hAnsi="Times New Roman"/>
          <w:sz w:val="28"/>
          <w:szCs w:val="28"/>
        </w:rPr>
        <w:t xml:space="preserve">1: Từ </w:t>
      </w:r>
      <w:r w:rsidR="007002EF">
        <w:rPr>
          <w:rFonts w:ascii="Times New Roman" w:hAnsi="Times New Roman"/>
          <w:sz w:val="28"/>
          <w:szCs w:val="28"/>
        </w:rPr>
        <w:t>tháng 11/2018 đến tháng 12/2018</w:t>
      </w:r>
      <w:r>
        <w:rPr>
          <w:rFonts w:ascii="Times New Roman" w:hAnsi="Times New Roman"/>
          <w:sz w:val="28"/>
          <w:szCs w:val="28"/>
        </w:rPr>
        <w:t>;</w:t>
      </w:r>
    </w:p>
    <w:p w:rsidR="00477F03" w:rsidRDefault="00477F03"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w:t>
      </w:r>
      <w:r w:rsidR="007002EF">
        <w:rPr>
          <w:rFonts w:ascii="Times New Roman" w:hAnsi="Times New Roman"/>
          <w:sz w:val="28"/>
          <w:szCs w:val="28"/>
        </w:rPr>
        <w:t>Đợt 2</w:t>
      </w:r>
      <w:r>
        <w:rPr>
          <w:rFonts w:ascii="Times New Roman" w:hAnsi="Times New Roman"/>
          <w:sz w:val="28"/>
          <w:szCs w:val="28"/>
        </w:rPr>
        <w:t xml:space="preserve">: </w:t>
      </w:r>
      <w:r w:rsidR="007002EF">
        <w:rPr>
          <w:rFonts w:ascii="Times New Roman" w:hAnsi="Times New Roman"/>
          <w:sz w:val="28"/>
          <w:szCs w:val="28"/>
        </w:rPr>
        <w:t>Từ tháng 3/2019 đến tháng 4/2019.</w:t>
      </w:r>
    </w:p>
    <w:p w:rsidR="00CB6A1E" w:rsidRDefault="007002EF" w:rsidP="00644835">
      <w:pPr>
        <w:pStyle w:val="ListParagraph"/>
        <w:tabs>
          <w:tab w:val="left" w:pos="993"/>
        </w:tabs>
        <w:spacing w:after="120" w:line="276" w:lineRule="auto"/>
        <w:ind w:left="0" w:firstLine="426"/>
        <w:jc w:val="both"/>
        <w:rPr>
          <w:rFonts w:ascii="Times New Roman" w:hAnsi="Times New Roman"/>
          <w:b/>
          <w:sz w:val="28"/>
          <w:szCs w:val="28"/>
        </w:rPr>
      </w:pPr>
      <w:r>
        <w:rPr>
          <w:rFonts w:ascii="Times New Roman" w:hAnsi="Times New Roman"/>
          <w:b/>
          <w:sz w:val="28"/>
          <w:szCs w:val="28"/>
        </w:rPr>
        <w:t>4. In treo băng rôn, dán áp phích, khẩu hiệu, logo tại các nơi công cộng (trụ sở các cơ quan nhà nước, trường học, chợ, các tuyến đường chính,…)</w:t>
      </w:r>
    </w:p>
    <w:p w:rsidR="007002EF" w:rsidRDefault="007002EF"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Đơn vị thực hiện: Ban Chỉ đạo Tổng điều tra </w:t>
      </w:r>
      <w:r w:rsidR="006C1574">
        <w:rPr>
          <w:rFonts w:ascii="Times New Roman" w:hAnsi="Times New Roman"/>
          <w:sz w:val="28"/>
          <w:szCs w:val="28"/>
          <w:lang w:val="vi-VN"/>
        </w:rPr>
        <w:t>các cấp</w:t>
      </w:r>
      <w:r>
        <w:rPr>
          <w:rFonts w:ascii="Times New Roman" w:hAnsi="Times New Roman"/>
          <w:sz w:val="28"/>
          <w:szCs w:val="28"/>
        </w:rPr>
        <w:t>.</w:t>
      </w:r>
    </w:p>
    <w:p w:rsidR="00CE1168" w:rsidRDefault="00CE1168"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Mẫu băng rôn:</w:t>
      </w:r>
    </w:p>
    <w:tbl>
      <w:tblPr>
        <w:tblStyle w:val="TableGrid"/>
        <w:tblW w:w="0" w:type="auto"/>
        <w:tblLayout w:type="fixed"/>
        <w:tblLook w:val="04A0" w:firstRow="1" w:lastRow="0" w:firstColumn="1" w:lastColumn="0" w:noHBand="0" w:noVBand="1"/>
      </w:tblPr>
      <w:tblGrid>
        <w:gridCol w:w="2518"/>
        <w:gridCol w:w="6770"/>
      </w:tblGrid>
      <w:tr w:rsidR="00CE1168" w:rsidTr="005B0E60">
        <w:trPr>
          <w:trHeight w:val="2224"/>
        </w:trPr>
        <w:tc>
          <w:tcPr>
            <w:tcW w:w="2518" w:type="dxa"/>
            <w:vAlign w:val="center"/>
          </w:tcPr>
          <w:p w:rsidR="00CE1168" w:rsidRDefault="00CE1168" w:rsidP="005B0E60">
            <w:pPr>
              <w:spacing w:after="80" w:line="276" w:lineRule="auto"/>
              <w:rPr>
                <w:rFonts w:ascii="Times New Roman" w:hAnsi="Times New Roman"/>
                <w:sz w:val="28"/>
                <w:szCs w:val="28"/>
              </w:rPr>
            </w:pPr>
            <w:r>
              <w:rPr>
                <w:noProof/>
              </w:rPr>
              <w:drawing>
                <wp:inline distT="0" distB="0" distL="0" distR="0">
                  <wp:extent cx="1187450" cy="1198245"/>
                  <wp:effectExtent l="57150" t="57150" r="50800" b="5905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450" cy="1198245"/>
                          </a:xfrm>
                          <a:prstGeom prst="ellipse">
                            <a:avLst/>
                          </a:prstGeom>
                          <a:ln w="3175" cap="rnd">
                            <a:solidFill>
                              <a:srgbClr val="0000FF"/>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6770" w:type="dxa"/>
            <w:shd w:val="clear" w:color="auto" w:fill="00B050"/>
            <w:vAlign w:val="center"/>
          </w:tcPr>
          <w:p w:rsidR="00CE1168" w:rsidRPr="00950041" w:rsidRDefault="00CE1168" w:rsidP="005B0E60">
            <w:pPr>
              <w:spacing w:after="80" w:line="276" w:lineRule="auto"/>
              <w:jc w:val="center"/>
              <w:rPr>
                <w:rFonts w:ascii="Times New Roman" w:hAnsi="Times New Roman"/>
                <w:b/>
                <w:color w:val="FFFF00"/>
                <w:sz w:val="28"/>
                <w:szCs w:val="28"/>
              </w:rPr>
            </w:pPr>
            <w:r w:rsidRPr="00950041">
              <w:rPr>
                <w:rFonts w:ascii="Times New Roman" w:hAnsi="Times New Roman"/>
                <w:b/>
                <w:color w:val="FFFF00"/>
                <w:sz w:val="28"/>
                <w:szCs w:val="28"/>
              </w:rPr>
              <w:t xml:space="preserve">TOÀN DÂN TÍCH CỰC THAM GIA </w:t>
            </w:r>
          </w:p>
          <w:p w:rsidR="00CE1168" w:rsidRPr="00BA38CA" w:rsidRDefault="00CE1168" w:rsidP="005B0E60">
            <w:pPr>
              <w:spacing w:after="80" w:line="276" w:lineRule="auto"/>
              <w:jc w:val="center"/>
              <w:rPr>
                <w:rFonts w:ascii="Times New Roman" w:hAnsi="Times New Roman"/>
                <w:b/>
                <w:color w:val="FFFF00"/>
                <w:sz w:val="28"/>
                <w:szCs w:val="28"/>
              </w:rPr>
            </w:pPr>
            <w:r w:rsidRPr="00950041">
              <w:rPr>
                <w:rFonts w:ascii="Times New Roman" w:hAnsi="Times New Roman"/>
                <w:b/>
                <w:color w:val="FFFF00"/>
                <w:sz w:val="28"/>
                <w:szCs w:val="28"/>
              </w:rPr>
              <w:t>TỔNG ĐIỀU TRA DÂN SỐ VÀ NHÀ Ở 2019</w:t>
            </w:r>
          </w:p>
        </w:tc>
      </w:tr>
    </w:tbl>
    <w:p w:rsidR="00CE1168" w:rsidRDefault="00CE1168" w:rsidP="00644835">
      <w:pPr>
        <w:pStyle w:val="ListParagraph"/>
        <w:tabs>
          <w:tab w:val="left" w:pos="993"/>
        </w:tabs>
        <w:spacing w:after="120" w:line="276" w:lineRule="auto"/>
        <w:ind w:left="0" w:firstLine="709"/>
        <w:jc w:val="both"/>
        <w:rPr>
          <w:rFonts w:ascii="Times New Roman" w:hAnsi="Times New Roman"/>
          <w:sz w:val="28"/>
          <w:szCs w:val="28"/>
        </w:rPr>
      </w:pPr>
    </w:p>
    <w:tbl>
      <w:tblPr>
        <w:tblStyle w:val="TableGrid"/>
        <w:tblW w:w="0" w:type="auto"/>
        <w:tblLayout w:type="fixed"/>
        <w:tblLook w:val="04A0" w:firstRow="1" w:lastRow="0" w:firstColumn="1" w:lastColumn="0" w:noHBand="0" w:noVBand="1"/>
      </w:tblPr>
      <w:tblGrid>
        <w:gridCol w:w="2518"/>
        <w:gridCol w:w="6770"/>
      </w:tblGrid>
      <w:tr w:rsidR="00CE1168" w:rsidTr="005B0E60">
        <w:trPr>
          <w:trHeight w:val="2224"/>
        </w:trPr>
        <w:tc>
          <w:tcPr>
            <w:tcW w:w="2518" w:type="dxa"/>
            <w:vAlign w:val="center"/>
          </w:tcPr>
          <w:p w:rsidR="00CE1168" w:rsidRDefault="00CE1168" w:rsidP="005B0E60">
            <w:pPr>
              <w:spacing w:after="80" w:line="276" w:lineRule="auto"/>
              <w:rPr>
                <w:rFonts w:ascii="Times New Roman" w:hAnsi="Times New Roman"/>
                <w:sz w:val="28"/>
                <w:szCs w:val="28"/>
              </w:rPr>
            </w:pPr>
            <w:r>
              <w:rPr>
                <w:noProof/>
              </w:rPr>
              <w:drawing>
                <wp:inline distT="0" distB="0" distL="0" distR="0">
                  <wp:extent cx="1187450" cy="1198245"/>
                  <wp:effectExtent l="57150" t="57150" r="50800" b="590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450" cy="1198245"/>
                          </a:xfrm>
                          <a:prstGeom prst="ellipse">
                            <a:avLst/>
                          </a:prstGeom>
                          <a:ln w="3175" cap="rnd">
                            <a:solidFill>
                              <a:srgbClr val="0000FF"/>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6770" w:type="dxa"/>
            <w:shd w:val="clear" w:color="auto" w:fill="00B050"/>
            <w:vAlign w:val="center"/>
          </w:tcPr>
          <w:p w:rsidR="00CE1168" w:rsidRPr="00950041" w:rsidRDefault="00CE1168" w:rsidP="005B0E60">
            <w:pPr>
              <w:spacing w:after="80" w:line="276" w:lineRule="auto"/>
              <w:jc w:val="center"/>
              <w:rPr>
                <w:rFonts w:ascii="Times New Roman" w:hAnsi="Times New Roman"/>
                <w:b/>
                <w:color w:val="FFFF00"/>
                <w:sz w:val="28"/>
                <w:szCs w:val="28"/>
              </w:rPr>
            </w:pPr>
            <w:r w:rsidRPr="00950041">
              <w:rPr>
                <w:rFonts w:ascii="Times New Roman" w:hAnsi="Times New Roman"/>
                <w:b/>
                <w:color w:val="FFFF00"/>
                <w:sz w:val="28"/>
                <w:szCs w:val="28"/>
              </w:rPr>
              <w:t>CUNG CẤP THÔNG TIN ĐẦY ĐỦ, CHÍNH XÁC</w:t>
            </w:r>
          </w:p>
          <w:p w:rsidR="00CE1168" w:rsidRPr="00BA38CA" w:rsidRDefault="00CE1168" w:rsidP="005B0E60">
            <w:pPr>
              <w:spacing w:after="80" w:line="276" w:lineRule="auto"/>
              <w:jc w:val="center"/>
              <w:rPr>
                <w:rFonts w:ascii="Times New Roman" w:hAnsi="Times New Roman"/>
                <w:b/>
                <w:color w:val="FFFF00"/>
                <w:sz w:val="28"/>
                <w:szCs w:val="28"/>
              </w:rPr>
            </w:pPr>
            <w:r w:rsidRPr="00950041">
              <w:rPr>
                <w:rFonts w:ascii="Times New Roman" w:hAnsi="Times New Roman"/>
                <w:b/>
                <w:color w:val="FFFF00"/>
                <w:sz w:val="28"/>
                <w:szCs w:val="28"/>
              </w:rPr>
              <w:t>LÀ TRÁCH NHIỆM CỦA MỌI NGƯỜI DÂN</w:t>
            </w:r>
          </w:p>
        </w:tc>
      </w:tr>
    </w:tbl>
    <w:p w:rsidR="00CE1168" w:rsidRDefault="00CE1168" w:rsidP="00644835">
      <w:pPr>
        <w:pStyle w:val="ListParagraph"/>
        <w:tabs>
          <w:tab w:val="left" w:pos="993"/>
        </w:tabs>
        <w:spacing w:after="120" w:line="276" w:lineRule="auto"/>
        <w:ind w:left="0" w:firstLine="709"/>
        <w:jc w:val="both"/>
        <w:rPr>
          <w:rFonts w:ascii="Times New Roman" w:hAnsi="Times New Roman"/>
          <w:sz w:val="28"/>
          <w:szCs w:val="28"/>
        </w:rPr>
      </w:pPr>
    </w:p>
    <w:p w:rsidR="007002EF" w:rsidRDefault="007002EF"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Thời gian thực hiện: </w:t>
      </w:r>
    </w:p>
    <w:p w:rsidR="007002EF" w:rsidRDefault="007002EF"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Đợt 1: Từ tháng 11/2018 đến tháng 12/2018;</w:t>
      </w:r>
    </w:p>
    <w:p w:rsidR="007002EF" w:rsidRDefault="007002EF"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Đợt 2: Từ tháng 3/2019 đến tháng 4/2019.</w:t>
      </w:r>
    </w:p>
    <w:p w:rsidR="005A0071" w:rsidRDefault="005A0071" w:rsidP="00644835">
      <w:pPr>
        <w:pStyle w:val="ListParagraph"/>
        <w:tabs>
          <w:tab w:val="left" w:pos="993"/>
        </w:tabs>
        <w:spacing w:after="120" w:line="276" w:lineRule="auto"/>
        <w:ind w:left="0" w:firstLine="426"/>
        <w:jc w:val="both"/>
        <w:rPr>
          <w:rFonts w:ascii="Times New Roman" w:hAnsi="Times New Roman"/>
          <w:b/>
          <w:sz w:val="28"/>
          <w:szCs w:val="28"/>
        </w:rPr>
      </w:pPr>
      <w:r w:rsidRPr="005A0071">
        <w:rPr>
          <w:rFonts w:ascii="Times New Roman" w:hAnsi="Times New Roman"/>
          <w:b/>
          <w:sz w:val="28"/>
          <w:szCs w:val="28"/>
        </w:rPr>
        <w:t>5.</w:t>
      </w:r>
      <w:r>
        <w:rPr>
          <w:rFonts w:ascii="Times New Roman" w:hAnsi="Times New Roman"/>
          <w:b/>
          <w:sz w:val="28"/>
          <w:szCs w:val="28"/>
        </w:rPr>
        <w:t xml:space="preserve"> Tuyên truyền khác</w:t>
      </w:r>
    </w:p>
    <w:p w:rsidR="005A0071" w:rsidRDefault="005A0071"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lastRenderedPageBreak/>
        <w:t>a. Tổ chức lễ ra quân và tuyên truyền trên xe cổ động</w:t>
      </w:r>
    </w:p>
    <w:p w:rsidR="005A0071" w:rsidRDefault="005A0071"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Đơn vị thực hiện: Ban Chỉ đạo Tổng điều tra các cấp.</w:t>
      </w:r>
    </w:p>
    <w:p w:rsidR="005A0071" w:rsidRDefault="005A0071"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Thời gian thực hiện: Ngày 01/4/2019.</w:t>
      </w:r>
    </w:p>
    <w:p w:rsidR="005A0071" w:rsidRDefault="005A0071"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b. Tuyên truyền qua các buổi họp giao ban lãnh đạo địa phương</w:t>
      </w:r>
      <w:r w:rsidR="00CD5089">
        <w:rPr>
          <w:rFonts w:ascii="Times New Roman" w:hAnsi="Times New Roman"/>
          <w:sz w:val="28"/>
          <w:szCs w:val="28"/>
        </w:rPr>
        <w:t>, tổ chức họp dân tại khu vực, ấp,..</w:t>
      </w:r>
    </w:p>
    <w:p w:rsidR="005A0071" w:rsidRDefault="005A0071"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Đơn vị thực hiện: Ban Chỉ đạo Tổng điều tra các cấp.</w:t>
      </w:r>
    </w:p>
    <w:p w:rsidR="005A0071" w:rsidRDefault="005A0071"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Thời gian thực hiện: Tháng 3/2019 đến tháng 4/2019.</w:t>
      </w:r>
    </w:p>
    <w:p w:rsidR="005A0071" w:rsidRPr="005A0071" w:rsidRDefault="005A0071" w:rsidP="00644835">
      <w:pPr>
        <w:pStyle w:val="ListParagraph"/>
        <w:tabs>
          <w:tab w:val="left" w:pos="993"/>
        </w:tabs>
        <w:spacing w:after="120" w:line="276" w:lineRule="auto"/>
        <w:ind w:left="0" w:firstLine="709"/>
        <w:jc w:val="both"/>
        <w:rPr>
          <w:rFonts w:ascii="Times New Roman" w:hAnsi="Times New Roman"/>
          <w:b/>
          <w:sz w:val="10"/>
          <w:szCs w:val="10"/>
        </w:rPr>
      </w:pPr>
    </w:p>
    <w:p w:rsidR="005A0071" w:rsidRPr="005A0071" w:rsidRDefault="005A0071" w:rsidP="00644835">
      <w:pPr>
        <w:pStyle w:val="ListParagraph"/>
        <w:tabs>
          <w:tab w:val="left" w:pos="993"/>
        </w:tabs>
        <w:spacing w:after="120" w:line="276" w:lineRule="auto"/>
        <w:ind w:left="0" w:firstLine="709"/>
        <w:jc w:val="both"/>
        <w:rPr>
          <w:rFonts w:ascii="Times New Roman" w:hAnsi="Times New Roman"/>
          <w:b/>
          <w:sz w:val="28"/>
          <w:szCs w:val="28"/>
        </w:rPr>
      </w:pPr>
      <w:r>
        <w:rPr>
          <w:rFonts w:ascii="Times New Roman" w:hAnsi="Times New Roman"/>
          <w:b/>
          <w:sz w:val="28"/>
          <w:szCs w:val="28"/>
        </w:rPr>
        <w:t>V. TỔ CHỨC THỰC HIỆN</w:t>
      </w:r>
    </w:p>
    <w:p w:rsidR="005A0071" w:rsidRPr="00C35B1B" w:rsidRDefault="00C35B1B" w:rsidP="00644835">
      <w:pPr>
        <w:pStyle w:val="ListParagraph"/>
        <w:tabs>
          <w:tab w:val="left" w:pos="993"/>
        </w:tabs>
        <w:spacing w:after="120" w:line="276" w:lineRule="auto"/>
        <w:ind w:left="0" w:firstLine="709"/>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 xml:space="preserve">1. Ban Chỉ đạo Tổng điều tra </w:t>
      </w:r>
      <w:r w:rsidR="0039086C">
        <w:rPr>
          <w:rFonts w:ascii="Times New Roman" w:hAnsi="Times New Roman"/>
          <w:b/>
          <w:sz w:val="28"/>
          <w:szCs w:val="28"/>
        </w:rPr>
        <w:t xml:space="preserve">cấp </w:t>
      </w:r>
      <w:r w:rsidR="00315625">
        <w:rPr>
          <w:rFonts w:ascii="Times New Roman" w:hAnsi="Times New Roman"/>
          <w:b/>
          <w:sz w:val="28"/>
          <w:szCs w:val="28"/>
        </w:rPr>
        <w:t>tỉnh và cấp huyện</w:t>
      </w:r>
      <w:r w:rsidR="0039086C">
        <w:rPr>
          <w:rFonts w:ascii="Times New Roman" w:hAnsi="Times New Roman"/>
          <w:b/>
          <w:sz w:val="28"/>
          <w:szCs w:val="28"/>
        </w:rPr>
        <w:t xml:space="preserve"> </w:t>
      </w:r>
    </w:p>
    <w:p w:rsidR="00C35B1B" w:rsidRDefault="000A6B0B"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w:t>
      </w:r>
      <w:r w:rsidR="00C35B1B">
        <w:rPr>
          <w:rFonts w:ascii="Times New Roman" w:hAnsi="Times New Roman"/>
          <w:sz w:val="28"/>
          <w:szCs w:val="28"/>
        </w:rPr>
        <w:t xml:space="preserve"> Xây dựng kế hoạch công tác tuyên truyền Tổng điều tra, phổ biến, hướng dẫn Ban Chỉ đạo cấp dưới tổ chức thực hiện;</w:t>
      </w:r>
    </w:p>
    <w:p w:rsidR="0039086C" w:rsidRDefault="0039086C"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w:t>
      </w:r>
      <w:r w:rsidR="00E505D2">
        <w:rPr>
          <w:rFonts w:ascii="Times New Roman" w:hAnsi="Times New Roman"/>
          <w:sz w:val="28"/>
          <w:szCs w:val="28"/>
        </w:rPr>
        <w:t>Văn phòng BCĐ Tổng điều tra cấp tỉnh và cấp huyện là đơn vị</w:t>
      </w:r>
      <w:r>
        <w:rPr>
          <w:rFonts w:ascii="Times New Roman" w:hAnsi="Times New Roman"/>
          <w:sz w:val="28"/>
          <w:szCs w:val="28"/>
        </w:rPr>
        <w:t xml:space="preserve"> </w:t>
      </w:r>
      <w:r w:rsidR="00E505D2">
        <w:rPr>
          <w:rFonts w:ascii="Times New Roman" w:hAnsi="Times New Roman"/>
          <w:sz w:val="28"/>
          <w:szCs w:val="28"/>
        </w:rPr>
        <w:t xml:space="preserve">đầu mối </w:t>
      </w:r>
      <w:r>
        <w:rPr>
          <w:rFonts w:ascii="Times New Roman" w:hAnsi="Times New Roman"/>
          <w:sz w:val="28"/>
          <w:szCs w:val="28"/>
        </w:rPr>
        <w:t>điều phối và tổ chức thực hiện, bảo đảm đúng mục đích, yêu cầu, tiến độ, thiết thực và hiệu quả của công tác tuyên truyền, góp phần vào thắng lợi của cuộc Tổng điều tra tại địa phương;</w:t>
      </w:r>
    </w:p>
    <w:p w:rsidR="0039086C" w:rsidRDefault="0039086C" w:rsidP="00644835">
      <w:pPr>
        <w:pStyle w:val="ListParagraph"/>
        <w:tabs>
          <w:tab w:val="left" w:pos="993"/>
        </w:tabs>
        <w:spacing w:after="120" w:line="276" w:lineRule="auto"/>
        <w:ind w:left="0" w:firstLine="709"/>
        <w:jc w:val="both"/>
        <w:rPr>
          <w:rFonts w:ascii="Times New Roman" w:hAnsi="Times New Roman"/>
          <w:sz w:val="28"/>
          <w:szCs w:val="28"/>
          <w:lang w:val="vi-VN"/>
        </w:rPr>
      </w:pPr>
      <w:r>
        <w:rPr>
          <w:rFonts w:ascii="Times New Roman" w:hAnsi="Times New Roman"/>
          <w:sz w:val="28"/>
          <w:szCs w:val="28"/>
        </w:rPr>
        <w:t xml:space="preserve">- </w:t>
      </w:r>
      <w:r w:rsidR="00E505D2">
        <w:rPr>
          <w:rFonts w:ascii="Times New Roman" w:hAnsi="Times New Roman"/>
          <w:sz w:val="28"/>
          <w:szCs w:val="28"/>
        </w:rPr>
        <w:t>BCĐ Tổng điều tra các cấp p</w:t>
      </w:r>
      <w:r>
        <w:rPr>
          <w:rFonts w:ascii="Times New Roman" w:hAnsi="Times New Roman"/>
          <w:sz w:val="28"/>
          <w:szCs w:val="28"/>
        </w:rPr>
        <w:t>hối hợp với cơ quan văn hóa, thông tin cùng cấp thực hiện các hoạt động tuyên truyền Tổng điều tra tại địa phương theo quy định của pháp luật về quảng cáo;</w:t>
      </w:r>
    </w:p>
    <w:p w:rsidR="00316BC0" w:rsidRPr="00316BC0" w:rsidRDefault="00316BC0" w:rsidP="00644835">
      <w:pPr>
        <w:pStyle w:val="ListParagraph"/>
        <w:tabs>
          <w:tab w:val="left" w:pos="993"/>
        </w:tabs>
        <w:spacing w:after="120" w:line="276" w:lineRule="auto"/>
        <w:ind w:left="0" w:firstLine="709"/>
        <w:jc w:val="both"/>
        <w:rPr>
          <w:rFonts w:ascii="Times New Roman" w:hAnsi="Times New Roman"/>
          <w:sz w:val="28"/>
          <w:szCs w:val="28"/>
          <w:lang w:val="vi-VN"/>
        </w:rPr>
      </w:pPr>
      <w:r>
        <w:rPr>
          <w:rFonts w:ascii="Times New Roman" w:hAnsi="Times New Roman"/>
          <w:sz w:val="28"/>
          <w:szCs w:val="28"/>
          <w:lang w:val="vi-VN"/>
        </w:rPr>
        <w:t>- Kịp thời phân phối đĩa CD và tài liệu tuyên truyền do Ban Chỉ đạo trung ương chuyển về cho Ban Chỉ đạo cấp dưới;</w:t>
      </w:r>
    </w:p>
    <w:p w:rsidR="00C35B1B" w:rsidRDefault="00C35B1B" w:rsidP="00644835">
      <w:pPr>
        <w:pStyle w:val="ListParagraph"/>
        <w:tabs>
          <w:tab w:val="left" w:pos="993"/>
        </w:tabs>
        <w:spacing w:after="120" w:line="276" w:lineRule="auto"/>
        <w:ind w:left="0" w:firstLine="709"/>
        <w:jc w:val="both"/>
        <w:rPr>
          <w:rFonts w:ascii="Times New Roman" w:hAnsi="Times New Roman"/>
          <w:sz w:val="28"/>
          <w:szCs w:val="28"/>
        </w:rPr>
      </w:pPr>
      <w:r>
        <w:rPr>
          <w:rFonts w:ascii="Times New Roman" w:hAnsi="Times New Roman"/>
          <w:sz w:val="28"/>
          <w:szCs w:val="28"/>
        </w:rPr>
        <w:t xml:space="preserve">- Tổ chức kiểm tra, giám sát, đôn đốc, </w:t>
      </w:r>
      <w:r w:rsidR="0039086C">
        <w:rPr>
          <w:rFonts w:ascii="Times New Roman" w:hAnsi="Times New Roman"/>
          <w:sz w:val="28"/>
          <w:szCs w:val="28"/>
        </w:rPr>
        <w:t xml:space="preserve">kết quả </w:t>
      </w:r>
      <w:r>
        <w:rPr>
          <w:rFonts w:ascii="Times New Roman" w:hAnsi="Times New Roman"/>
          <w:sz w:val="28"/>
          <w:szCs w:val="28"/>
        </w:rPr>
        <w:t xml:space="preserve">thực hiện </w:t>
      </w:r>
      <w:r w:rsidR="0039086C">
        <w:rPr>
          <w:rFonts w:ascii="Times New Roman" w:hAnsi="Times New Roman"/>
          <w:sz w:val="28"/>
          <w:szCs w:val="28"/>
        </w:rPr>
        <w:t>K</w:t>
      </w:r>
      <w:r>
        <w:rPr>
          <w:rFonts w:ascii="Times New Roman" w:hAnsi="Times New Roman"/>
          <w:sz w:val="28"/>
          <w:szCs w:val="28"/>
        </w:rPr>
        <w:t xml:space="preserve">ế hoạch </w:t>
      </w:r>
      <w:r w:rsidR="0039086C">
        <w:rPr>
          <w:rFonts w:ascii="Times New Roman" w:hAnsi="Times New Roman"/>
          <w:sz w:val="28"/>
          <w:szCs w:val="28"/>
        </w:rPr>
        <w:t>của Ban Chỉ đạo Tổng điều tra cấp dưới</w:t>
      </w:r>
      <w:r w:rsidR="00315625">
        <w:rPr>
          <w:rFonts w:ascii="Times New Roman" w:hAnsi="Times New Roman"/>
          <w:sz w:val="28"/>
          <w:szCs w:val="28"/>
        </w:rPr>
        <w:t>.</w:t>
      </w:r>
    </w:p>
    <w:p w:rsidR="008E1BEF" w:rsidRPr="00FF519F" w:rsidRDefault="00315625" w:rsidP="00644835">
      <w:pPr>
        <w:pStyle w:val="ListParagraph"/>
        <w:spacing w:after="120" w:line="276" w:lineRule="auto"/>
        <w:ind w:left="426"/>
        <w:jc w:val="both"/>
        <w:rPr>
          <w:rFonts w:ascii="Times New Roman" w:hAnsi="Times New Roman" w:cs="Times New Roman"/>
          <w:b/>
          <w:sz w:val="28"/>
          <w:szCs w:val="28"/>
        </w:rPr>
      </w:pPr>
      <w:r>
        <w:rPr>
          <w:rFonts w:ascii="Times New Roman" w:hAnsi="Times New Roman" w:cs="Times New Roman"/>
          <w:b/>
          <w:sz w:val="28"/>
          <w:szCs w:val="28"/>
        </w:rPr>
        <w:t>2. Ban Chỉ đạo Tổng điều tra c</w:t>
      </w:r>
      <w:r w:rsidR="008E1BEF" w:rsidRPr="00FF519F">
        <w:rPr>
          <w:rFonts w:ascii="Times New Roman" w:hAnsi="Times New Roman" w:cs="Times New Roman"/>
          <w:b/>
          <w:sz w:val="28"/>
          <w:szCs w:val="28"/>
        </w:rPr>
        <w:t xml:space="preserve">ấp </w:t>
      </w:r>
      <w:r>
        <w:rPr>
          <w:rFonts w:ascii="Times New Roman" w:hAnsi="Times New Roman" w:cs="Times New Roman"/>
          <w:b/>
          <w:sz w:val="28"/>
          <w:szCs w:val="28"/>
        </w:rPr>
        <w:t>xã</w:t>
      </w:r>
    </w:p>
    <w:p w:rsidR="00315625" w:rsidRDefault="00C62EF6" w:rsidP="00644835">
      <w:pPr>
        <w:pStyle w:val="ListParagraph"/>
        <w:spacing w:after="120" w:line="276" w:lineRule="auto"/>
        <w:ind w:left="0" w:firstLine="709"/>
        <w:jc w:val="both"/>
        <w:rPr>
          <w:rFonts w:ascii="Times New Roman" w:hAnsi="Times New Roman" w:cs="Times New Roman"/>
          <w:sz w:val="28"/>
          <w:szCs w:val="28"/>
        </w:rPr>
      </w:pPr>
      <w:r w:rsidRPr="00315625">
        <w:rPr>
          <w:rFonts w:ascii="Times New Roman" w:hAnsi="Times New Roman" w:cs="Times New Roman"/>
          <w:sz w:val="28"/>
          <w:szCs w:val="28"/>
        </w:rPr>
        <w:t>-</w:t>
      </w:r>
      <w:r w:rsidR="00315625" w:rsidRPr="00315625">
        <w:rPr>
          <w:rFonts w:ascii="Times New Roman" w:hAnsi="Times New Roman" w:cs="Times New Roman"/>
          <w:sz w:val="28"/>
          <w:szCs w:val="28"/>
        </w:rPr>
        <w:t xml:space="preserve"> </w:t>
      </w:r>
      <w:r w:rsidR="00315625">
        <w:rPr>
          <w:rFonts w:ascii="Times New Roman" w:hAnsi="Times New Roman" w:cs="Times New Roman"/>
          <w:sz w:val="28"/>
          <w:szCs w:val="28"/>
        </w:rPr>
        <w:t>Căn cứ Kế hoạch và hướng dẫn của Ban Chỉ đạo cấp trên, xây dựng và tổ chức thực hiện tại địa phương;</w:t>
      </w:r>
    </w:p>
    <w:p w:rsidR="00315625" w:rsidRPr="00315625" w:rsidRDefault="00315625" w:rsidP="00644835">
      <w:pPr>
        <w:pStyle w:val="ListParagraph"/>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316BC0">
        <w:rPr>
          <w:rFonts w:ascii="Times New Roman" w:hAnsi="Times New Roman" w:cs="Times New Roman"/>
          <w:sz w:val="28"/>
          <w:szCs w:val="28"/>
        </w:rPr>
        <w:t xml:space="preserve"> Huy </w:t>
      </w:r>
      <w:r w:rsidR="00316BC0">
        <w:rPr>
          <w:rFonts w:ascii="Times New Roman" w:hAnsi="Times New Roman" w:cs="Times New Roman"/>
          <w:sz w:val="28"/>
          <w:szCs w:val="28"/>
          <w:lang w:val="vi-VN"/>
        </w:rPr>
        <w:t xml:space="preserve">động có hiệu quả nguồn lực của các ngành tham gia vào công tác tuyên truyền, nhất là ngành văn hóa thông tin và Ban Mặt trận các cấp, đảm bảo đúng yêu cầu, tiến độ và hiệu quả trong công tác tuyên truyền, góp phần vào thắng lợp của cuộc Tổng điều tra từng địa bàn./. </w:t>
      </w:r>
      <w:r w:rsidR="003E0658" w:rsidRPr="00315625">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652"/>
      </w:tblGrid>
      <w:tr w:rsidR="008E0B81" w:rsidTr="001748D6">
        <w:trPr>
          <w:trHeight w:val="2850"/>
        </w:trPr>
        <w:tc>
          <w:tcPr>
            <w:tcW w:w="4652" w:type="dxa"/>
          </w:tcPr>
          <w:p w:rsidR="00671183" w:rsidRDefault="00671183" w:rsidP="008114BA">
            <w:pPr>
              <w:rPr>
                <w:rFonts w:ascii="Times New Roman" w:hAnsi="Times New Roman" w:cs="Times New Roman"/>
                <w:b/>
                <w:bCs/>
                <w:sz w:val="26"/>
                <w:szCs w:val="26"/>
              </w:rPr>
            </w:pPr>
            <w:r w:rsidRPr="00D97B67">
              <w:rPr>
                <w:rFonts w:ascii="Times New Roman" w:hAnsi="Times New Roman" w:cs="Times New Roman"/>
                <w:b/>
                <w:i/>
              </w:rPr>
              <w:t>Nơi nhận: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6583A">
              <w:rPr>
                <w:rFonts w:ascii="Times New Roman" w:hAnsi="Times New Roman" w:cs="Times New Roman"/>
                <w:b/>
                <w:sz w:val="28"/>
                <w:szCs w:val="28"/>
              </w:rPr>
              <w:t xml:space="preserve">                 </w:t>
            </w:r>
          </w:p>
          <w:p w:rsidR="007C0750" w:rsidRDefault="00671183" w:rsidP="008114BA">
            <w:pPr>
              <w:rPr>
                <w:rFonts w:ascii="Times New Roman" w:hAnsi="Times New Roman" w:cs="Times New Roman"/>
              </w:rPr>
            </w:pPr>
            <w:r>
              <w:rPr>
                <w:rFonts w:ascii="Times New Roman" w:hAnsi="Times New Roman" w:cs="Times New Roman"/>
              </w:rPr>
              <w:t xml:space="preserve">- </w:t>
            </w:r>
            <w:r w:rsidR="00331801">
              <w:rPr>
                <w:rFonts w:ascii="Times New Roman" w:hAnsi="Times New Roman" w:cs="Times New Roman"/>
              </w:rPr>
              <w:t xml:space="preserve">Trưởng </w:t>
            </w:r>
            <w:r w:rsidR="00296E22">
              <w:rPr>
                <w:rFonts w:ascii="Times New Roman" w:hAnsi="Times New Roman" w:cs="Times New Roman"/>
              </w:rPr>
              <w:t xml:space="preserve">ban </w:t>
            </w:r>
            <w:r>
              <w:rPr>
                <w:rFonts w:ascii="Times New Roman" w:hAnsi="Times New Roman" w:cs="Times New Roman"/>
              </w:rPr>
              <w:t>BCĐ T</w:t>
            </w:r>
            <w:r w:rsidR="00296E22">
              <w:rPr>
                <w:rFonts w:ascii="Times New Roman" w:hAnsi="Times New Roman" w:cs="Times New Roman"/>
              </w:rPr>
              <w:t>ĐT</w:t>
            </w:r>
            <w:r w:rsidR="00DC1246">
              <w:rPr>
                <w:rFonts w:ascii="Times New Roman" w:hAnsi="Times New Roman" w:cs="Times New Roman"/>
              </w:rPr>
              <w:t xml:space="preserve"> </w:t>
            </w:r>
            <w:r>
              <w:rPr>
                <w:rFonts w:ascii="Times New Roman" w:hAnsi="Times New Roman" w:cs="Times New Roman"/>
              </w:rPr>
              <w:t>TP</w:t>
            </w:r>
            <w:r w:rsidR="00331801">
              <w:rPr>
                <w:rFonts w:ascii="Times New Roman" w:hAnsi="Times New Roman" w:cs="Times New Roman"/>
              </w:rPr>
              <w:t xml:space="preserve"> (để b/c)</w:t>
            </w:r>
            <w:r>
              <w:rPr>
                <w:rFonts w:ascii="Times New Roman" w:hAnsi="Times New Roman" w:cs="Times New Roman"/>
              </w:rPr>
              <w:t>;</w:t>
            </w:r>
          </w:p>
          <w:p w:rsidR="00DF79D9" w:rsidRDefault="00DF79D9" w:rsidP="008114BA">
            <w:pPr>
              <w:rPr>
                <w:rFonts w:ascii="Times New Roman" w:hAnsi="Times New Roman" w:cs="Times New Roman"/>
              </w:rPr>
            </w:pPr>
            <w:r>
              <w:rPr>
                <w:rFonts w:ascii="Times New Roman" w:hAnsi="Times New Roman" w:cs="Times New Roman"/>
              </w:rPr>
              <w:t>- Thành viên BCĐ TĐT</w:t>
            </w:r>
            <w:r w:rsidR="00DC1246">
              <w:rPr>
                <w:rFonts w:ascii="Times New Roman" w:hAnsi="Times New Roman" w:cs="Times New Roman"/>
              </w:rPr>
              <w:t xml:space="preserve"> TP;</w:t>
            </w:r>
          </w:p>
          <w:p w:rsidR="009B0C57" w:rsidRDefault="007C0750" w:rsidP="008114BA">
            <w:pPr>
              <w:rPr>
                <w:rFonts w:ascii="Times New Roman" w:hAnsi="Times New Roman" w:cs="Times New Roman"/>
              </w:rPr>
            </w:pPr>
            <w:r>
              <w:rPr>
                <w:rFonts w:ascii="Times New Roman" w:hAnsi="Times New Roman" w:cs="Times New Roman"/>
              </w:rPr>
              <w:t xml:space="preserve">- </w:t>
            </w:r>
            <w:r w:rsidR="00DC1246">
              <w:rPr>
                <w:rFonts w:ascii="Times New Roman" w:hAnsi="Times New Roman" w:cs="Times New Roman"/>
              </w:rPr>
              <w:t xml:space="preserve">Thành viên </w:t>
            </w:r>
            <w:r w:rsidR="00585087">
              <w:rPr>
                <w:rFonts w:ascii="Times New Roman" w:hAnsi="Times New Roman" w:cs="Times New Roman"/>
              </w:rPr>
              <w:t>Văn phòng</w:t>
            </w:r>
            <w:r>
              <w:rPr>
                <w:rFonts w:ascii="Times New Roman" w:hAnsi="Times New Roman" w:cs="Times New Roman"/>
              </w:rPr>
              <w:t xml:space="preserve"> BCĐ TP;</w:t>
            </w:r>
          </w:p>
          <w:p w:rsidR="00671183" w:rsidRDefault="009B0C57" w:rsidP="008114BA">
            <w:pPr>
              <w:rPr>
                <w:rFonts w:ascii="Times New Roman" w:hAnsi="Times New Roman" w:cs="Times New Roman"/>
              </w:rPr>
            </w:pPr>
            <w:r>
              <w:rPr>
                <w:rFonts w:ascii="Times New Roman" w:hAnsi="Times New Roman" w:cs="Times New Roman"/>
              </w:rPr>
              <w:t xml:space="preserve">- BLĐ Cục Thống kê; </w:t>
            </w:r>
            <w:r w:rsidR="00671183">
              <w:rPr>
                <w:rFonts w:ascii="Times New Roman" w:hAnsi="Times New Roman" w:cs="Times New Roman"/>
              </w:rPr>
              <w:tab/>
              <w:t xml:space="preserve">                   </w:t>
            </w:r>
          </w:p>
          <w:p w:rsidR="00551313" w:rsidRDefault="00671183" w:rsidP="00551313">
            <w:pPr>
              <w:rPr>
                <w:rFonts w:ascii="Times New Roman" w:hAnsi="Times New Roman" w:cs="Times New Roman"/>
              </w:rPr>
            </w:pPr>
            <w:r>
              <w:rPr>
                <w:rFonts w:ascii="Times New Roman" w:hAnsi="Times New Roman" w:cs="Times New Roman"/>
              </w:rPr>
              <w:t xml:space="preserve">- </w:t>
            </w:r>
            <w:r w:rsidR="00551313">
              <w:rPr>
                <w:rFonts w:ascii="Times New Roman" w:hAnsi="Times New Roman" w:cs="Times New Roman"/>
              </w:rPr>
              <w:t>BCĐ Tổng điều tra quận, huyện;</w:t>
            </w:r>
            <w:r w:rsidR="00551313">
              <w:rPr>
                <w:rFonts w:ascii="Times New Roman" w:hAnsi="Times New Roman" w:cs="Times New Roman"/>
              </w:rPr>
              <w:tab/>
            </w:r>
          </w:p>
          <w:p w:rsidR="008E0B81" w:rsidRDefault="00671183" w:rsidP="00551313">
            <w:pPr>
              <w:rPr>
                <w:rFonts w:ascii="Times New Roman" w:hAnsi="Times New Roman" w:cs="Times New Roman"/>
                <w:sz w:val="28"/>
                <w:szCs w:val="28"/>
              </w:rPr>
            </w:pPr>
            <w:r>
              <w:rPr>
                <w:rFonts w:ascii="Times New Roman" w:hAnsi="Times New Roman" w:cs="Times New Roman"/>
              </w:rPr>
              <w:t xml:space="preserve">- Lưu: VT, </w:t>
            </w:r>
            <w:r w:rsidR="00DF1216">
              <w:rPr>
                <w:rFonts w:ascii="Times New Roman" w:hAnsi="Times New Roman" w:cs="Times New Roman"/>
              </w:rPr>
              <w:t>BCĐ</w:t>
            </w:r>
            <w:r>
              <w:rPr>
                <w:rFonts w:ascii="Times New Roman" w:hAnsi="Times New Roman" w:cs="Times New Roman"/>
              </w:rPr>
              <w:t>T</w:t>
            </w:r>
            <w:r w:rsidR="00DF1216">
              <w:rPr>
                <w:rFonts w:ascii="Times New Roman" w:hAnsi="Times New Roman" w:cs="Times New Roman"/>
              </w:rPr>
              <w:t>P</w:t>
            </w:r>
            <w:r>
              <w:rPr>
                <w:rFonts w:ascii="Times New Roman" w:hAnsi="Times New Roman" w:cs="Times New Roman"/>
              </w:rPr>
              <w:t>.</w:t>
            </w:r>
          </w:p>
        </w:tc>
        <w:tc>
          <w:tcPr>
            <w:tcW w:w="4652" w:type="dxa"/>
          </w:tcPr>
          <w:p w:rsidR="00671183" w:rsidRPr="00EB2039" w:rsidRDefault="00671183" w:rsidP="00EB2039">
            <w:pPr>
              <w:jc w:val="center"/>
              <w:rPr>
                <w:rFonts w:ascii="Times New Roman" w:hAnsi="Times New Roman" w:cs="Times New Roman"/>
                <w:b/>
                <w:sz w:val="26"/>
                <w:szCs w:val="26"/>
              </w:rPr>
            </w:pPr>
            <w:r w:rsidRPr="00EB2039">
              <w:rPr>
                <w:rFonts w:ascii="Times New Roman" w:hAnsi="Times New Roman" w:cs="Times New Roman"/>
                <w:b/>
                <w:sz w:val="26"/>
                <w:szCs w:val="26"/>
              </w:rPr>
              <w:t>KT. TRƯỞNG BAN</w:t>
            </w:r>
          </w:p>
          <w:p w:rsidR="00671183" w:rsidRPr="00EB2039" w:rsidRDefault="00671183" w:rsidP="00EB2039">
            <w:pPr>
              <w:jc w:val="center"/>
              <w:rPr>
                <w:rFonts w:ascii="Times New Roman" w:hAnsi="Times New Roman" w:cs="Times New Roman"/>
                <w:b/>
                <w:i/>
                <w:sz w:val="26"/>
                <w:szCs w:val="26"/>
              </w:rPr>
            </w:pPr>
            <w:r w:rsidRPr="00EB2039">
              <w:rPr>
                <w:rFonts w:ascii="Times New Roman" w:hAnsi="Times New Roman" w:cs="Times New Roman"/>
                <w:b/>
                <w:bCs/>
                <w:spacing w:val="-2"/>
                <w:sz w:val="26"/>
                <w:szCs w:val="26"/>
              </w:rPr>
              <w:t>PHÓ TRƯỞNG BAN THƯỜNG TRỰC</w:t>
            </w:r>
          </w:p>
          <w:p w:rsidR="008E0B81" w:rsidRPr="00EB2039" w:rsidRDefault="008E0B81" w:rsidP="00EB2039">
            <w:pPr>
              <w:jc w:val="center"/>
              <w:rPr>
                <w:rFonts w:ascii="Times New Roman" w:hAnsi="Times New Roman" w:cs="Times New Roman"/>
                <w:sz w:val="28"/>
                <w:szCs w:val="28"/>
              </w:rPr>
            </w:pPr>
          </w:p>
          <w:p w:rsidR="00555567" w:rsidRDefault="00555567" w:rsidP="00EB2039">
            <w:pPr>
              <w:jc w:val="center"/>
              <w:rPr>
                <w:rFonts w:ascii="Times New Roman" w:hAnsi="Times New Roman" w:cs="Times New Roman"/>
                <w:sz w:val="28"/>
                <w:szCs w:val="28"/>
              </w:rPr>
            </w:pPr>
          </w:p>
          <w:p w:rsidR="00555567" w:rsidRDefault="00446689" w:rsidP="00EB2039">
            <w:pPr>
              <w:jc w:val="center"/>
              <w:rPr>
                <w:rFonts w:ascii="Times New Roman" w:hAnsi="Times New Roman" w:cs="Times New Roman"/>
                <w:sz w:val="28"/>
                <w:szCs w:val="28"/>
              </w:rPr>
            </w:pPr>
            <w:r>
              <w:rPr>
                <w:rFonts w:ascii="Times New Roman" w:hAnsi="Times New Roman" w:cs="Times New Roman"/>
                <w:sz w:val="28"/>
                <w:szCs w:val="28"/>
              </w:rPr>
              <w:t>(đã ký)</w:t>
            </w:r>
          </w:p>
          <w:p w:rsidR="001748D6" w:rsidRDefault="001748D6" w:rsidP="00EB2039">
            <w:pPr>
              <w:jc w:val="center"/>
              <w:rPr>
                <w:rFonts w:ascii="Times New Roman" w:hAnsi="Times New Roman" w:cs="Times New Roman"/>
                <w:sz w:val="28"/>
                <w:szCs w:val="28"/>
              </w:rPr>
            </w:pPr>
          </w:p>
          <w:p w:rsidR="00EB5440" w:rsidRPr="00EB2039" w:rsidRDefault="00EB5440" w:rsidP="00EB2039">
            <w:pPr>
              <w:jc w:val="center"/>
              <w:rPr>
                <w:rFonts w:ascii="Times New Roman" w:hAnsi="Times New Roman" w:cs="Times New Roman"/>
                <w:b/>
                <w:bCs/>
                <w:spacing w:val="-2"/>
                <w:sz w:val="26"/>
                <w:szCs w:val="26"/>
              </w:rPr>
            </w:pPr>
            <w:r w:rsidRPr="00EB2039">
              <w:rPr>
                <w:rFonts w:ascii="Times New Roman" w:hAnsi="Times New Roman" w:cs="Times New Roman"/>
                <w:b/>
                <w:bCs/>
                <w:spacing w:val="-2"/>
                <w:sz w:val="26"/>
                <w:szCs w:val="26"/>
              </w:rPr>
              <w:t>CỤC TRƯỞNG</w:t>
            </w:r>
          </w:p>
          <w:p w:rsidR="00EB5440" w:rsidRPr="00EB2039" w:rsidRDefault="00EB5440" w:rsidP="00EB2039">
            <w:pPr>
              <w:jc w:val="center"/>
              <w:rPr>
                <w:rFonts w:ascii="Times New Roman" w:hAnsi="Times New Roman" w:cs="Times New Roman"/>
                <w:b/>
                <w:bCs/>
                <w:spacing w:val="-2"/>
                <w:sz w:val="26"/>
                <w:szCs w:val="26"/>
              </w:rPr>
            </w:pPr>
            <w:r w:rsidRPr="00EB2039">
              <w:rPr>
                <w:rFonts w:ascii="Times New Roman" w:hAnsi="Times New Roman" w:cs="Times New Roman"/>
                <w:b/>
                <w:bCs/>
                <w:spacing w:val="-2"/>
                <w:sz w:val="26"/>
                <w:szCs w:val="26"/>
              </w:rPr>
              <w:t>CỤC THỐNG KÊ</w:t>
            </w:r>
            <w:r w:rsidR="00255B83">
              <w:rPr>
                <w:rFonts w:ascii="Times New Roman" w:hAnsi="Times New Roman" w:cs="Times New Roman"/>
                <w:b/>
                <w:bCs/>
                <w:spacing w:val="-2"/>
                <w:sz w:val="26"/>
                <w:szCs w:val="26"/>
              </w:rPr>
              <w:t xml:space="preserve"> TP. CẦN THƠ</w:t>
            </w:r>
          </w:p>
          <w:p w:rsidR="00EB5440" w:rsidRPr="00EB2039" w:rsidRDefault="00255B83" w:rsidP="00255B83">
            <w:pPr>
              <w:jc w:val="center"/>
              <w:rPr>
                <w:rFonts w:ascii="Times New Roman" w:hAnsi="Times New Roman" w:cs="Times New Roman"/>
                <w:sz w:val="28"/>
                <w:szCs w:val="28"/>
              </w:rPr>
            </w:pPr>
            <w:r>
              <w:rPr>
                <w:rFonts w:ascii="Times New Roman" w:hAnsi="Times New Roman" w:cs="Times New Roman"/>
                <w:b/>
                <w:bCs/>
                <w:spacing w:val="-2"/>
                <w:sz w:val="28"/>
                <w:szCs w:val="28"/>
              </w:rPr>
              <w:t>Lê Ngọc Bảy</w:t>
            </w:r>
          </w:p>
        </w:tc>
      </w:tr>
    </w:tbl>
    <w:p w:rsidR="00C85DE4" w:rsidRDefault="00C85DE4" w:rsidP="004C6892">
      <w:pPr>
        <w:jc w:val="both"/>
      </w:pPr>
      <w:bookmarkStart w:id="0" w:name="_GoBack"/>
      <w:bookmarkEnd w:id="0"/>
    </w:p>
    <w:sectPr w:rsidR="00C85DE4" w:rsidSect="009B794A">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4F" w:rsidRDefault="00EC7B4F" w:rsidP="005562B8">
      <w:r>
        <w:separator/>
      </w:r>
    </w:p>
  </w:endnote>
  <w:endnote w:type="continuationSeparator" w:id="0">
    <w:p w:rsidR="00EC7B4F" w:rsidRDefault="00EC7B4F" w:rsidP="0055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0738"/>
      <w:docPartObj>
        <w:docPartGallery w:val="Page Numbers (Bottom of Page)"/>
        <w:docPartUnique/>
      </w:docPartObj>
    </w:sdtPr>
    <w:sdtEndPr/>
    <w:sdtContent>
      <w:p w:rsidR="0039086C" w:rsidRDefault="000D6B17">
        <w:pPr>
          <w:pStyle w:val="Footer"/>
          <w:jc w:val="right"/>
        </w:pPr>
        <w:r>
          <w:fldChar w:fldCharType="begin"/>
        </w:r>
        <w:r w:rsidR="00FD75BB">
          <w:instrText xml:space="preserve"> PAGE   \* MERGEFORMAT </w:instrText>
        </w:r>
        <w:r>
          <w:fldChar w:fldCharType="separate"/>
        </w:r>
        <w:r w:rsidR="004C6892">
          <w:rPr>
            <w:noProof/>
          </w:rPr>
          <w:t>4</w:t>
        </w:r>
        <w:r>
          <w:rPr>
            <w:noProof/>
          </w:rPr>
          <w:fldChar w:fldCharType="end"/>
        </w:r>
      </w:p>
    </w:sdtContent>
  </w:sdt>
  <w:p w:rsidR="0039086C" w:rsidRDefault="00390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4F" w:rsidRDefault="00EC7B4F" w:rsidP="005562B8">
      <w:r>
        <w:separator/>
      </w:r>
    </w:p>
  </w:footnote>
  <w:footnote w:type="continuationSeparator" w:id="0">
    <w:p w:rsidR="00EC7B4F" w:rsidRDefault="00EC7B4F" w:rsidP="00556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7ED2"/>
    <w:multiLevelType w:val="hybridMultilevel"/>
    <w:tmpl w:val="8F1EDCDE"/>
    <w:lvl w:ilvl="0" w:tplc="947CCA96">
      <w:start w:val="1"/>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nsid w:val="06AF279B"/>
    <w:multiLevelType w:val="hybridMultilevel"/>
    <w:tmpl w:val="B7C8287C"/>
    <w:lvl w:ilvl="0" w:tplc="0409000B">
      <w:start w:val="1"/>
      <w:numFmt w:val="bullet"/>
      <w:lvlText w:val=""/>
      <w:lvlJc w:val="left"/>
      <w:pPr>
        <w:ind w:left="129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640A3C"/>
    <w:multiLevelType w:val="hybridMultilevel"/>
    <w:tmpl w:val="E604BE8A"/>
    <w:lvl w:ilvl="0" w:tplc="9052362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1F5B30A0"/>
    <w:multiLevelType w:val="hybridMultilevel"/>
    <w:tmpl w:val="D4C8A6F2"/>
    <w:lvl w:ilvl="0" w:tplc="6866A98C">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AEB46DA"/>
    <w:multiLevelType w:val="multilevel"/>
    <w:tmpl w:val="92F06E3E"/>
    <w:lvl w:ilvl="0">
      <w:start w:val="1"/>
      <w:numFmt w:val="decimal"/>
      <w:lvlText w:val="%1."/>
      <w:lvlJc w:val="left"/>
      <w:pPr>
        <w:ind w:left="927"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nsid w:val="3A644849"/>
    <w:multiLevelType w:val="hybridMultilevel"/>
    <w:tmpl w:val="2DFEB602"/>
    <w:lvl w:ilvl="0" w:tplc="F07437B8">
      <w:start w:val="1"/>
      <w:numFmt w:val="bullet"/>
      <w:lvlText w:val="-"/>
      <w:lvlJc w:val="left"/>
      <w:pPr>
        <w:ind w:left="1069" w:hanging="360"/>
      </w:pPr>
      <w:rPr>
        <w:rFonts w:ascii="Times New Roman" w:eastAsia="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8953BED"/>
    <w:multiLevelType w:val="hybridMultilevel"/>
    <w:tmpl w:val="CF84A22C"/>
    <w:lvl w:ilvl="0" w:tplc="79841FA8">
      <w:start w:val="1"/>
      <w:numFmt w:val="decimal"/>
      <w:lvlText w:val="%1."/>
      <w:lvlJc w:val="left"/>
      <w:pPr>
        <w:ind w:left="1800" w:hanging="360"/>
      </w:pPr>
      <w:rPr>
        <w:rFonts w:ascii=".VnTime" w:hAnsi=".VnTime"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AF176CB"/>
    <w:multiLevelType w:val="hybridMultilevel"/>
    <w:tmpl w:val="2C3A06A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B4800E3"/>
    <w:multiLevelType w:val="hybridMultilevel"/>
    <w:tmpl w:val="5A3E7D2A"/>
    <w:lvl w:ilvl="0" w:tplc="8B2A6224">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7CD53C34"/>
    <w:multiLevelType w:val="hybridMultilevel"/>
    <w:tmpl w:val="9F727DBA"/>
    <w:lvl w:ilvl="0" w:tplc="1E88C546">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9"/>
  </w:num>
  <w:num w:numId="8">
    <w:abstractNumId w:val="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4330"/>
    <w:rsid w:val="000206CC"/>
    <w:rsid w:val="00021E5D"/>
    <w:rsid w:val="000302A1"/>
    <w:rsid w:val="00030F28"/>
    <w:rsid w:val="000349DD"/>
    <w:rsid w:val="000360C1"/>
    <w:rsid w:val="00057359"/>
    <w:rsid w:val="0005747B"/>
    <w:rsid w:val="0006369E"/>
    <w:rsid w:val="00070E87"/>
    <w:rsid w:val="00091032"/>
    <w:rsid w:val="000A6B0B"/>
    <w:rsid w:val="000B0A52"/>
    <w:rsid w:val="000B7052"/>
    <w:rsid w:val="000C2902"/>
    <w:rsid w:val="000D0784"/>
    <w:rsid w:val="000D6B17"/>
    <w:rsid w:val="000F1B5A"/>
    <w:rsid w:val="001001AA"/>
    <w:rsid w:val="0010345B"/>
    <w:rsid w:val="00103E3E"/>
    <w:rsid w:val="001241C9"/>
    <w:rsid w:val="00125585"/>
    <w:rsid w:val="00127E6B"/>
    <w:rsid w:val="00132D02"/>
    <w:rsid w:val="001330F2"/>
    <w:rsid w:val="00157767"/>
    <w:rsid w:val="00160783"/>
    <w:rsid w:val="00162149"/>
    <w:rsid w:val="00170A26"/>
    <w:rsid w:val="001748D6"/>
    <w:rsid w:val="00174E12"/>
    <w:rsid w:val="00176CD1"/>
    <w:rsid w:val="0019189D"/>
    <w:rsid w:val="001A1744"/>
    <w:rsid w:val="001B0A06"/>
    <w:rsid w:val="001B50A8"/>
    <w:rsid w:val="001C421D"/>
    <w:rsid w:val="001C504E"/>
    <w:rsid w:val="001F0517"/>
    <w:rsid w:val="001F1711"/>
    <w:rsid w:val="00202135"/>
    <w:rsid w:val="00203B89"/>
    <w:rsid w:val="00251482"/>
    <w:rsid w:val="0025189F"/>
    <w:rsid w:val="00255B83"/>
    <w:rsid w:val="00262650"/>
    <w:rsid w:val="002813E2"/>
    <w:rsid w:val="00296012"/>
    <w:rsid w:val="00296E22"/>
    <w:rsid w:val="002A2B97"/>
    <w:rsid w:val="002A376E"/>
    <w:rsid w:val="002A4F73"/>
    <w:rsid w:val="002A7810"/>
    <w:rsid w:val="002A7B12"/>
    <w:rsid w:val="002C0444"/>
    <w:rsid w:val="002C6DF8"/>
    <w:rsid w:val="002C72F5"/>
    <w:rsid w:val="00302A76"/>
    <w:rsid w:val="0031329E"/>
    <w:rsid w:val="00315625"/>
    <w:rsid w:val="00316A38"/>
    <w:rsid w:val="00316BC0"/>
    <w:rsid w:val="00320FF2"/>
    <w:rsid w:val="00331801"/>
    <w:rsid w:val="00334F45"/>
    <w:rsid w:val="00346E7D"/>
    <w:rsid w:val="00356199"/>
    <w:rsid w:val="003700F5"/>
    <w:rsid w:val="00371938"/>
    <w:rsid w:val="00372ED3"/>
    <w:rsid w:val="00376890"/>
    <w:rsid w:val="0039086C"/>
    <w:rsid w:val="00396B21"/>
    <w:rsid w:val="003A38CC"/>
    <w:rsid w:val="003B0B1B"/>
    <w:rsid w:val="003C7C4A"/>
    <w:rsid w:val="003E0658"/>
    <w:rsid w:val="003F1552"/>
    <w:rsid w:val="003F2F23"/>
    <w:rsid w:val="003F43A0"/>
    <w:rsid w:val="003F6650"/>
    <w:rsid w:val="0040484B"/>
    <w:rsid w:val="00411C8A"/>
    <w:rsid w:val="00412E9D"/>
    <w:rsid w:val="00413117"/>
    <w:rsid w:val="0043084C"/>
    <w:rsid w:val="00441280"/>
    <w:rsid w:val="00446689"/>
    <w:rsid w:val="00477F03"/>
    <w:rsid w:val="004A4CA5"/>
    <w:rsid w:val="004B40B5"/>
    <w:rsid w:val="004C6892"/>
    <w:rsid w:val="004D5E18"/>
    <w:rsid w:val="004D6991"/>
    <w:rsid w:val="004E6545"/>
    <w:rsid w:val="004F7D1F"/>
    <w:rsid w:val="00504B88"/>
    <w:rsid w:val="005239D6"/>
    <w:rsid w:val="00551313"/>
    <w:rsid w:val="005542BA"/>
    <w:rsid w:val="00555567"/>
    <w:rsid w:val="005562B8"/>
    <w:rsid w:val="00561B40"/>
    <w:rsid w:val="00582EA9"/>
    <w:rsid w:val="00585087"/>
    <w:rsid w:val="00590387"/>
    <w:rsid w:val="005A0071"/>
    <w:rsid w:val="005A2865"/>
    <w:rsid w:val="005A336E"/>
    <w:rsid w:val="005B4330"/>
    <w:rsid w:val="005D1E8B"/>
    <w:rsid w:val="005E1757"/>
    <w:rsid w:val="005E192F"/>
    <w:rsid w:val="005E426D"/>
    <w:rsid w:val="00602BC2"/>
    <w:rsid w:val="006141F1"/>
    <w:rsid w:val="006249C3"/>
    <w:rsid w:val="006377C7"/>
    <w:rsid w:val="00644835"/>
    <w:rsid w:val="00647156"/>
    <w:rsid w:val="006539D4"/>
    <w:rsid w:val="00671183"/>
    <w:rsid w:val="00672338"/>
    <w:rsid w:val="00677AC8"/>
    <w:rsid w:val="00682940"/>
    <w:rsid w:val="006B0E14"/>
    <w:rsid w:val="006B4BE9"/>
    <w:rsid w:val="006B5231"/>
    <w:rsid w:val="006C1574"/>
    <w:rsid w:val="006C53A0"/>
    <w:rsid w:val="006E7F62"/>
    <w:rsid w:val="007002EF"/>
    <w:rsid w:val="007005C6"/>
    <w:rsid w:val="00726E8E"/>
    <w:rsid w:val="007349D8"/>
    <w:rsid w:val="0075068E"/>
    <w:rsid w:val="00783B27"/>
    <w:rsid w:val="007C0750"/>
    <w:rsid w:val="007C0B66"/>
    <w:rsid w:val="007D0170"/>
    <w:rsid w:val="007D0505"/>
    <w:rsid w:val="007E2765"/>
    <w:rsid w:val="007F7407"/>
    <w:rsid w:val="008114BA"/>
    <w:rsid w:val="00811F1D"/>
    <w:rsid w:val="00817EE8"/>
    <w:rsid w:val="00845B7B"/>
    <w:rsid w:val="00853E14"/>
    <w:rsid w:val="0087642B"/>
    <w:rsid w:val="00897A8C"/>
    <w:rsid w:val="008B3F89"/>
    <w:rsid w:val="008C5B74"/>
    <w:rsid w:val="008C6208"/>
    <w:rsid w:val="008D3707"/>
    <w:rsid w:val="008D5876"/>
    <w:rsid w:val="008D76E2"/>
    <w:rsid w:val="008E0B81"/>
    <w:rsid w:val="008E1BEF"/>
    <w:rsid w:val="008F08C1"/>
    <w:rsid w:val="008F5732"/>
    <w:rsid w:val="0091274F"/>
    <w:rsid w:val="009143C5"/>
    <w:rsid w:val="00921C67"/>
    <w:rsid w:val="0093747A"/>
    <w:rsid w:val="00943C7A"/>
    <w:rsid w:val="009468F1"/>
    <w:rsid w:val="00950041"/>
    <w:rsid w:val="0096290C"/>
    <w:rsid w:val="00983401"/>
    <w:rsid w:val="009B0C57"/>
    <w:rsid w:val="009B794A"/>
    <w:rsid w:val="009D7FBA"/>
    <w:rsid w:val="00A261B8"/>
    <w:rsid w:val="00A3335A"/>
    <w:rsid w:val="00A37C5B"/>
    <w:rsid w:val="00A40AEB"/>
    <w:rsid w:val="00A42B3A"/>
    <w:rsid w:val="00A44032"/>
    <w:rsid w:val="00A723C9"/>
    <w:rsid w:val="00A7540F"/>
    <w:rsid w:val="00A81149"/>
    <w:rsid w:val="00AA2DFE"/>
    <w:rsid w:val="00AA6FB1"/>
    <w:rsid w:val="00AB267A"/>
    <w:rsid w:val="00AB4539"/>
    <w:rsid w:val="00AC08F2"/>
    <w:rsid w:val="00AC426D"/>
    <w:rsid w:val="00AF08CF"/>
    <w:rsid w:val="00B025D4"/>
    <w:rsid w:val="00B04AC1"/>
    <w:rsid w:val="00B06CF8"/>
    <w:rsid w:val="00B35A78"/>
    <w:rsid w:val="00B408DA"/>
    <w:rsid w:val="00B548CE"/>
    <w:rsid w:val="00B7759C"/>
    <w:rsid w:val="00B83F49"/>
    <w:rsid w:val="00B962C8"/>
    <w:rsid w:val="00B97BC4"/>
    <w:rsid w:val="00B97E81"/>
    <w:rsid w:val="00BB1EC7"/>
    <w:rsid w:val="00BB4A15"/>
    <w:rsid w:val="00BE3CFD"/>
    <w:rsid w:val="00BE42E9"/>
    <w:rsid w:val="00BF16DF"/>
    <w:rsid w:val="00C32E04"/>
    <w:rsid w:val="00C35B1B"/>
    <w:rsid w:val="00C364EC"/>
    <w:rsid w:val="00C513DD"/>
    <w:rsid w:val="00C529C8"/>
    <w:rsid w:val="00C62EF6"/>
    <w:rsid w:val="00C7751E"/>
    <w:rsid w:val="00C85DE4"/>
    <w:rsid w:val="00C87FC1"/>
    <w:rsid w:val="00C96B62"/>
    <w:rsid w:val="00CA2FDD"/>
    <w:rsid w:val="00CB6A1E"/>
    <w:rsid w:val="00CC3FDD"/>
    <w:rsid w:val="00CD4510"/>
    <w:rsid w:val="00CD5089"/>
    <w:rsid w:val="00CE1168"/>
    <w:rsid w:val="00CE1F1A"/>
    <w:rsid w:val="00CE6D15"/>
    <w:rsid w:val="00D008C2"/>
    <w:rsid w:val="00D35A48"/>
    <w:rsid w:val="00D50198"/>
    <w:rsid w:val="00D51A2A"/>
    <w:rsid w:val="00D55E98"/>
    <w:rsid w:val="00D56F4E"/>
    <w:rsid w:val="00D6583A"/>
    <w:rsid w:val="00D80C7E"/>
    <w:rsid w:val="00D86A0A"/>
    <w:rsid w:val="00D97B67"/>
    <w:rsid w:val="00DA0080"/>
    <w:rsid w:val="00DA3616"/>
    <w:rsid w:val="00DA46DC"/>
    <w:rsid w:val="00DA5279"/>
    <w:rsid w:val="00DB3639"/>
    <w:rsid w:val="00DB485B"/>
    <w:rsid w:val="00DC1246"/>
    <w:rsid w:val="00DC476F"/>
    <w:rsid w:val="00DC498F"/>
    <w:rsid w:val="00DC7EE8"/>
    <w:rsid w:val="00DD36DF"/>
    <w:rsid w:val="00DE3F29"/>
    <w:rsid w:val="00DF1216"/>
    <w:rsid w:val="00DF32AC"/>
    <w:rsid w:val="00DF5272"/>
    <w:rsid w:val="00DF79D9"/>
    <w:rsid w:val="00E427FF"/>
    <w:rsid w:val="00E505D2"/>
    <w:rsid w:val="00E64AE7"/>
    <w:rsid w:val="00E66652"/>
    <w:rsid w:val="00E70389"/>
    <w:rsid w:val="00EA0EAF"/>
    <w:rsid w:val="00EA46D6"/>
    <w:rsid w:val="00EB2039"/>
    <w:rsid w:val="00EB38C7"/>
    <w:rsid w:val="00EB5440"/>
    <w:rsid w:val="00EC6C20"/>
    <w:rsid w:val="00EC7B4F"/>
    <w:rsid w:val="00EE2B23"/>
    <w:rsid w:val="00EE2BE6"/>
    <w:rsid w:val="00EE3FCC"/>
    <w:rsid w:val="00F003C2"/>
    <w:rsid w:val="00F17543"/>
    <w:rsid w:val="00F2317D"/>
    <w:rsid w:val="00F262CB"/>
    <w:rsid w:val="00F27CB8"/>
    <w:rsid w:val="00F74179"/>
    <w:rsid w:val="00F83A1A"/>
    <w:rsid w:val="00F9491A"/>
    <w:rsid w:val="00F951F6"/>
    <w:rsid w:val="00FA111A"/>
    <w:rsid w:val="00FD1703"/>
    <w:rsid w:val="00FD75BB"/>
    <w:rsid w:val="00FD76E7"/>
    <w:rsid w:val="00FE66CD"/>
    <w:rsid w:val="00FE730D"/>
    <w:rsid w:val="00FF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40" w:lineRule="exact"/>
        <w:ind w:left="1152" w:right="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30"/>
    <w:pPr>
      <w:spacing w:before="0" w:after="0" w:line="240" w:lineRule="auto"/>
      <w:ind w:left="0" w:right="0"/>
      <w:jc w:val="left"/>
    </w:pPr>
    <w:rPr>
      <w:rFonts w:ascii=".VnTime" w:eastAsia="Times New Roman" w:hAnsi=".VnTime" w:cs=".VnTime"/>
      <w:sz w:val="24"/>
      <w:szCs w:val="24"/>
    </w:rPr>
  </w:style>
  <w:style w:type="paragraph" w:styleId="Heading1">
    <w:name w:val="heading 1"/>
    <w:basedOn w:val="Normal"/>
    <w:next w:val="Normal"/>
    <w:link w:val="Heading1Char"/>
    <w:uiPriority w:val="9"/>
    <w:qFormat/>
    <w:rsid w:val="006141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30"/>
    <w:pPr>
      <w:ind w:left="720"/>
      <w:contextualSpacing/>
    </w:pPr>
  </w:style>
  <w:style w:type="paragraph" w:customStyle="1" w:styleId="msolistparagraph0">
    <w:name w:val="msolistparagraph"/>
    <w:basedOn w:val="Normal"/>
    <w:uiPriority w:val="99"/>
    <w:rsid w:val="005B4330"/>
    <w:pPr>
      <w:ind w:left="720"/>
    </w:pPr>
  </w:style>
  <w:style w:type="paragraph" w:styleId="Header">
    <w:name w:val="header"/>
    <w:basedOn w:val="Normal"/>
    <w:link w:val="HeaderChar"/>
    <w:uiPriority w:val="99"/>
    <w:semiHidden/>
    <w:unhideWhenUsed/>
    <w:rsid w:val="005562B8"/>
    <w:pPr>
      <w:tabs>
        <w:tab w:val="center" w:pos="4680"/>
        <w:tab w:val="right" w:pos="9360"/>
      </w:tabs>
    </w:pPr>
  </w:style>
  <w:style w:type="character" w:customStyle="1" w:styleId="HeaderChar">
    <w:name w:val="Header Char"/>
    <w:basedOn w:val="DefaultParagraphFont"/>
    <w:link w:val="Header"/>
    <w:uiPriority w:val="99"/>
    <w:semiHidden/>
    <w:rsid w:val="005562B8"/>
    <w:rPr>
      <w:rFonts w:ascii=".VnTime" w:eastAsia="Times New Roman" w:hAnsi=".VnTime" w:cs=".VnTime"/>
      <w:sz w:val="24"/>
      <w:szCs w:val="24"/>
    </w:rPr>
  </w:style>
  <w:style w:type="paragraph" w:styleId="Footer">
    <w:name w:val="footer"/>
    <w:basedOn w:val="Normal"/>
    <w:link w:val="FooterChar"/>
    <w:uiPriority w:val="99"/>
    <w:unhideWhenUsed/>
    <w:rsid w:val="005562B8"/>
    <w:pPr>
      <w:tabs>
        <w:tab w:val="center" w:pos="4680"/>
        <w:tab w:val="right" w:pos="9360"/>
      </w:tabs>
    </w:pPr>
  </w:style>
  <w:style w:type="character" w:customStyle="1" w:styleId="FooterChar">
    <w:name w:val="Footer Char"/>
    <w:basedOn w:val="DefaultParagraphFont"/>
    <w:link w:val="Footer"/>
    <w:uiPriority w:val="99"/>
    <w:rsid w:val="005562B8"/>
    <w:rPr>
      <w:rFonts w:ascii=".VnTime" w:eastAsia="Times New Roman" w:hAnsi=".VnTime" w:cs=".VnTime"/>
      <w:sz w:val="24"/>
      <w:szCs w:val="24"/>
    </w:rPr>
  </w:style>
  <w:style w:type="paragraph" w:styleId="BalloonText">
    <w:name w:val="Balloon Text"/>
    <w:basedOn w:val="Normal"/>
    <w:link w:val="BalloonTextChar"/>
    <w:uiPriority w:val="99"/>
    <w:semiHidden/>
    <w:unhideWhenUsed/>
    <w:rsid w:val="00DC4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8F"/>
    <w:rPr>
      <w:rFonts w:ascii="Segoe UI" w:eastAsia="Times New Roman" w:hAnsi="Segoe UI" w:cs="Segoe UI"/>
      <w:sz w:val="18"/>
      <w:szCs w:val="18"/>
    </w:rPr>
  </w:style>
  <w:style w:type="table" w:styleId="TableGrid">
    <w:name w:val="Table Grid"/>
    <w:basedOn w:val="TableNormal"/>
    <w:uiPriority w:val="59"/>
    <w:rsid w:val="000349D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41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9E954-FFC9-4AC3-8ECE-56261BE3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Trần Văn Dũng</cp:lastModifiedBy>
  <cp:revision>8</cp:revision>
  <cp:lastPrinted>2018-09-20T09:09:00Z</cp:lastPrinted>
  <dcterms:created xsi:type="dcterms:W3CDTF">2018-09-20T09:05:00Z</dcterms:created>
  <dcterms:modified xsi:type="dcterms:W3CDTF">2018-11-08T02:06:00Z</dcterms:modified>
</cp:coreProperties>
</file>